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B9A" w:rsidRDefault="00731470">
      <w:pPr>
        <w:ind w:left="40"/>
        <w:rPr>
          <w:sz w:val="20"/>
          <w:szCs w:val="20"/>
        </w:rPr>
      </w:pPr>
      <w:bookmarkStart w:id="0" w:name="page2"/>
      <w:bookmarkEnd w:id="0"/>
      <w:r w:rsidRPr="00731470">
        <w:rPr>
          <w:rFonts w:ascii="Arial" w:eastAsia="Arial" w:hAnsi="Arial" w:cs="Arial"/>
          <w:b/>
          <w:bCs/>
          <w:color w:val="FFFFFF"/>
          <w:sz w:val="12"/>
          <w:szCs w:val="12"/>
        </w:rPr>
        <w:pict>
          <v:rect id="Shape 4" o:spid="_x0000_s1029" style="position:absolute;left:0;text-align:left;margin-left:18pt;margin-top:18pt;width:594pt;height:756pt;z-index:-251646464;visibility:visible;mso-wrap-distance-left:0;mso-wrap-distance-right:0;mso-position-horizontal-relative:page;mso-position-vertical-relative:page" o:allowincell="f" fillcolor="#0054a4" stroked="f">
            <w10:wrap anchorx="page" anchory="page"/>
          </v:rect>
        </w:pict>
      </w:r>
      <w:r w:rsidRPr="00731470">
        <w:rPr>
          <w:rFonts w:ascii="Arial" w:eastAsia="Arial" w:hAnsi="Arial" w:cs="Arial"/>
          <w:b/>
          <w:bCs/>
          <w:color w:val="FFFFFF"/>
          <w:sz w:val="12"/>
          <w:szCs w:val="12"/>
        </w:rPr>
        <w:pict>
          <v:rect id="Shape 5" o:spid="_x0000_s1030" style="position:absolute;left:0;text-align:left;margin-left:18pt;margin-top:26pt;width:331.2pt;height:11.3pt;z-index:-251645440;visibility:visible;mso-wrap-distance-left:0;mso-wrap-distance-right:0;mso-position-horizontal-relative:page;mso-position-vertical-relative:page" o:allowincell="f" fillcolor="#0054a4" stroked="f">
            <w10:wrap anchorx="page" anchory="page"/>
          </v:rect>
        </w:pict>
      </w:r>
      <w:r w:rsidR="000506E1">
        <w:rPr>
          <w:rFonts w:ascii="Arial" w:eastAsia="Arial" w:hAnsi="Arial" w:cs="Arial"/>
          <w:b/>
          <w:bCs/>
          <w:color w:val="FFFFFF"/>
          <w:sz w:val="12"/>
          <w:szCs w:val="12"/>
        </w:rPr>
        <w:t xml:space="preserve">CUDA KÄRCHER </w:t>
      </w:r>
      <w:proofErr w:type="gramStart"/>
      <w:r w:rsidR="000506E1">
        <w:rPr>
          <w:rFonts w:ascii="Arial" w:eastAsia="Arial" w:hAnsi="Arial" w:cs="Arial"/>
          <w:b/>
          <w:bCs/>
          <w:color w:val="FFFFFF"/>
          <w:sz w:val="12"/>
          <w:szCs w:val="12"/>
        </w:rPr>
        <w:t>GROUP</w:t>
      </w:r>
      <w:r w:rsidR="000506E1">
        <w:rPr>
          <w:rFonts w:ascii="Arial" w:eastAsia="Arial" w:hAnsi="Arial" w:cs="Arial"/>
          <w:color w:val="FFFFFF"/>
          <w:sz w:val="12"/>
          <w:szCs w:val="12"/>
        </w:rPr>
        <w:t xml:space="preserve">  |</w:t>
      </w:r>
      <w:proofErr w:type="gramEnd"/>
      <w:r w:rsidR="000506E1">
        <w:rPr>
          <w:rFonts w:ascii="Arial" w:eastAsia="Arial" w:hAnsi="Arial" w:cs="Arial"/>
          <w:color w:val="FFFFFF"/>
          <w:sz w:val="12"/>
          <w:szCs w:val="12"/>
        </w:rPr>
        <w:t xml:space="preserve">  TOP-LOAD AUTOMATIC AQUEOUS PARTS WASHERS</w:t>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99" w:lineRule="exact"/>
        <w:rPr>
          <w:sz w:val="20"/>
          <w:szCs w:val="20"/>
        </w:rPr>
      </w:pPr>
    </w:p>
    <w:p w:rsidR="001A4B9A" w:rsidRDefault="000506E1">
      <w:pPr>
        <w:ind w:left="40"/>
        <w:rPr>
          <w:sz w:val="20"/>
          <w:szCs w:val="20"/>
        </w:rPr>
      </w:pPr>
      <w:r>
        <w:rPr>
          <w:rFonts w:ascii="Arial" w:eastAsia="Arial" w:hAnsi="Arial" w:cs="Arial"/>
          <w:b/>
          <w:bCs/>
          <w:color w:val="FFFFFF"/>
          <w:sz w:val="104"/>
          <w:szCs w:val="104"/>
        </w:rPr>
        <w:t>RUGGEDNESS</w:t>
      </w:r>
    </w:p>
    <w:p w:rsidR="001A4B9A" w:rsidRDefault="000506E1">
      <w:pPr>
        <w:numPr>
          <w:ilvl w:val="0"/>
          <w:numId w:val="1"/>
        </w:numPr>
        <w:tabs>
          <w:tab w:val="left" w:pos="988"/>
        </w:tabs>
        <w:spacing w:line="275" w:lineRule="auto"/>
        <w:ind w:left="40" w:right="2180" w:hanging="5"/>
        <w:rPr>
          <w:rFonts w:ascii="Arial" w:eastAsia="Arial" w:hAnsi="Arial" w:cs="Arial"/>
          <w:b/>
          <w:bCs/>
          <w:color w:val="FFFFFF"/>
          <w:sz w:val="97"/>
          <w:szCs w:val="97"/>
        </w:rPr>
      </w:pPr>
      <w:r>
        <w:rPr>
          <w:rFonts w:ascii="Arial" w:eastAsia="Arial" w:hAnsi="Arial" w:cs="Arial"/>
          <w:b/>
          <w:bCs/>
          <w:color w:val="FFFFFF"/>
          <w:sz w:val="97"/>
          <w:szCs w:val="97"/>
        </w:rPr>
        <w:t>AUTOMATION THROUGHOUT.</w:t>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77" w:lineRule="exact"/>
        <w:rPr>
          <w:sz w:val="20"/>
          <w:szCs w:val="20"/>
        </w:rPr>
      </w:pPr>
    </w:p>
    <w:p w:rsidR="001A4B9A" w:rsidRDefault="000506E1">
      <w:pPr>
        <w:spacing w:line="272" w:lineRule="auto"/>
        <w:ind w:right="1520" w:firstLine="18"/>
        <w:rPr>
          <w:sz w:val="20"/>
          <w:szCs w:val="20"/>
        </w:rPr>
      </w:pPr>
      <w:r>
        <w:rPr>
          <w:rFonts w:ascii="Arial" w:eastAsia="Arial" w:hAnsi="Arial" w:cs="Arial"/>
          <w:color w:val="FFFFFF"/>
          <w:sz w:val="32"/>
          <w:szCs w:val="32"/>
        </w:rPr>
        <w:t>Top-load parts washers are the clear choice for your cleaning jobs. Pressurized hot water and specialized industrial detergents with rust inhibitors are harnessed to safely blast away dirt, grease and grime while you’re doing more productive work. Top-load parts washers clean parts automatically, increasing productivity and saving money while protecting your workers from nasty solvents and manual scrubbing. With capacities ranging from 250 to 500 lbs. and a space saving footprint, our top-load parts washers are the simple solution for your parts cleaning applications.</w:t>
      </w:r>
    </w:p>
    <w:p w:rsidR="001A4B9A" w:rsidRDefault="001A4B9A">
      <w:pPr>
        <w:sectPr w:rsidR="001A4B9A">
          <w:pgSz w:w="12240" w:h="15840"/>
          <w:pgMar w:top="565" w:right="1440" w:bottom="1440" w:left="1040" w:header="0" w:footer="0" w:gutter="0"/>
          <w:cols w:space="720" w:equalWidth="0">
            <w:col w:w="9760"/>
          </w:cols>
        </w:sectPr>
      </w:pPr>
    </w:p>
    <w:p w:rsidR="001A4B9A" w:rsidRDefault="000506E1">
      <w:pPr>
        <w:spacing w:line="200" w:lineRule="exact"/>
        <w:rPr>
          <w:sz w:val="20"/>
          <w:szCs w:val="20"/>
        </w:rPr>
      </w:pPr>
      <w:bookmarkStart w:id="1" w:name="page3"/>
      <w:bookmarkEnd w:id="1"/>
      <w:r>
        <w:rPr>
          <w:noProof/>
          <w:sz w:val="20"/>
          <w:szCs w:val="20"/>
        </w:rPr>
        <w:lastRenderedPageBreak/>
        <w:drawing>
          <wp:anchor distT="0" distB="0" distL="114300" distR="114300" simplePos="0" relativeHeight="251643392" behindDoc="1" locked="0" layoutInCell="0" allowOverlap="1">
            <wp:simplePos x="0" y="0"/>
            <wp:positionH relativeFrom="page">
              <wp:posOffset>0</wp:posOffset>
            </wp:positionH>
            <wp:positionV relativeFrom="page">
              <wp:posOffset>215900</wp:posOffset>
            </wp:positionV>
            <wp:extent cx="3956050" cy="9626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extLst>
                    </a:blip>
                    <a:srcRect/>
                    <a:stretch>
                      <a:fillRect/>
                    </a:stretch>
                  </pic:blipFill>
                  <pic:spPr bwMode="auto">
                    <a:xfrm>
                      <a:off x="0" y="0"/>
                      <a:ext cx="3956050" cy="9626600"/>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49" w:lineRule="exact"/>
        <w:rPr>
          <w:sz w:val="20"/>
          <w:szCs w:val="20"/>
        </w:rPr>
      </w:pPr>
    </w:p>
    <w:p w:rsidR="001A4B9A" w:rsidRDefault="000506E1">
      <w:pPr>
        <w:rPr>
          <w:sz w:val="20"/>
          <w:szCs w:val="20"/>
        </w:rPr>
      </w:pPr>
      <w:r>
        <w:rPr>
          <w:rFonts w:ascii="Arial" w:eastAsia="Arial" w:hAnsi="Arial" w:cs="Arial"/>
          <w:b/>
          <w:bCs/>
          <w:sz w:val="18"/>
          <w:szCs w:val="18"/>
        </w:rPr>
        <w:t>Simple Performance</w:t>
      </w:r>
    </w:p>
    <w:p w:rsidR="000506E1" w:rsidRDefault="000506E1">
      <w:pPr>
        <w:spacing w:line="272" w:lineRule="auto"/>
        <w:rPr>
          <w:sz w:val="20"/>
          <w:szCs w:val="20"/>
        </w:rPr>
      </w:pPr>
    </w:p>
    <w:p w:rsidR="001A4B9A" w:rsidRDefault="000506E1">
      <w:pPr>
        <w:spacing w:line="272" w:lineRule="auto"/>
        <w:rPr>
          <w:sz w:val="20"/>
          <w:szCs w:val="20"/>
        </w:rPr>
      </w:pPr>
      <w:r>
        <w:rPr>
          <w:sz w:val="20"/>
          <w:szCs w:val="20"/>
        </w:rPr>
        <w:t xml:space="preserve">Our company </w:t>
      </w:r>
      <w:r>
        <w:rPr>
          <w:rFonts w:ascii="Arial" w:eastAsia="Arial" w:hAnsi="Arial" w:cs="Arial"/>
          <w:sz w:val="18"/>
          <w:szCs w:val="18"/>
        </w:rPr>
        <w:t>specializes exclusively in parts washers and accessories. Our parts washers effectively clean a variety of parts made of metal, plastic and even rubber. These systems are capable of cleaning small parts to large assemblies, limited only by the size of the cabinet itself and are especially effective in removing petroleum products, dirt carbon, and metal shavings. You can count on us to be the innovators in parts washers. The bottom line is you not only get top performance, you get more standard features and options than with any other brand.</w:t>
      </w:r>
    </w:p>
    <w:p w:rsidR="001A4B9A" w:rsidRDefault="001A4B9A">
      <w:pPr>
        <w:spacing w:line="200" w:lineRule="exact"/>
        <w:rPr>
          <w:sz w:val="20"/>
          <w:szCs w:val="20"/>
        </w:rPr>
      </w:pPr>
    </w:p>
    <w:p w:rsidR="001A4B9A" w:rsidRDefault="001A4B9A">
      <w:pPr>
        <w:spacing w:line="337" w:lineRule="exact"/>
        <w:rPr>
          <w:sz w:val="20"/>
          <w:szCs w:val="20"/>
        </w:rPr>
      </w:pPr>
    </w:p>
    <w:p w:rsidR="001A4B9A" w:rsidRDefault="000506E1">
      <w:pPr>
        <w:rPr>
          <w:sz w:val="20"/>
          <w:szCs w:val="20"/>
        </w:rPr>
      </w:pPr>
      <w:r>
        <w:rPr>
          <w:rFonts w:ascii="Arial" w:eastAsia="Arial" w:hAnsi="Arial" w:cs="Arial"/>
          <w:b/>
          <w:bCs/>
          <w:sz w:val="18"/>
          <w:szCs w:val="18"/>
        </w:rPr>
        <w:t>Simply Automatic</w:t>
      </w:r>
    </w:p>
    <w:p w:rsidR="001A4B9A" w:rsidRDefault="001A4B9A">
      <w:pPr>
        <w:spacing w:line="31" w:lineRule="exact"/>
        <w:rPr>
          <w:sz w:val="20"/>
          <w:szCs w:val="20"/>
        </w:rPr>
      </w:pPr>
    </w:p>
    <w:p w:rsidR="001A4B9A" w:rsidRDefault="000506E1">
      <w:pPr>
        <w:spacing w:line="272" w:lineRule="auto"/>
        <w:ind w:right="40"/>
        <w:rPr>
          <w:sz w:val="20"/>
          <w:szCs w:val="20"/>
        </w:rPr>
      </w:pPr>
      <w:r>
        <w:rPr>
          <w:rFonts w:ascii="Arial" w:eastAsia="Arial" w:hAnsi="Arial" w:cs="Arial"/>
          <w:sz w:val="18"/>
          <w:szCs w:val="18"/>
        </w:rPr>
        <w:t>Why waste time cleaning parts manually? You simply load the parts, close the lid and push start. A single one of our parts washers can typically support three to four technicians or mechanics who would otherwise spend hours washing parts by hand exposed to harmful solvents. Our parts washers allow them to concentrate on jobs that produce income, which means your parts washer could pay for itself in a year or less.</w:t>
      </w:r>
    </w:p>
    <w:p w:rsidR="001A4B9A" w:rsidRDefault="000506E1">
      <w:pPr>
        <w:spacing w:line="20" w:lineRule="exact"/>
        <w:rPr>
          <w:sz w:val="20"/>
          <w:szCs w:val="20"/>
        </w:rPr>
      </w:pPr>
      <w:r>
        <w:rPr>
          <w:sz w:val="20"/>
          <w:szCs w:val="20"/>
        </w:rPr>
        <w:br w:type="column"/>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28" w:lineRule="exact"/>
        <w:rPr>
          <w:sz w:val="20"/>
          <w:szCs w:val="20"/>
        </w:rPr>
      </w:pPr>
    </w:p>
    <w:p w:rsidR="001A4B9A" w:rsidRDefault="000506E1">
      <w:pPr>
        <w:rPr>
          <w:sz w:val="20"/>
          <w:szCs w:val="20"/>
        </w:rPr>
      </w:pPr>
      <w:r>
        <w:rPr>
          <w:rFonts w:ascii="Arial" w:eastAsia="Arial" w:hAnsi="Arial" w:cs="Arial"/>
          <w:b/>
          <w:bCs/>
          <w:sz w:val="18"/>
          <w:szCs w:val="18"/>
        </w:rPr>
        <w:t>Environmentally Friendly, Safe To Use</w:t>
      </w:r>
    </w:p>
    <w:p w:rsidR="001A4B9A" w:rsidRDefault="000506E1">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22860</wp:posOffset>
            </wp:positionH>
            <wp:positionV relativeFrom="paragraph">
              <wp:posOffset>-4543425</wp:posOffset>
            </wp:positionV>
            <wp:extent cx="3162935" cy="4160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extLst>
                    </a:blip>
                    <a:srcRect/>
                    <a:stretch>
                      <a:fillRect/>
                    </a:stretch>
                  </pic:blipFill>
                  <pic:spPr bwMode="auto">
                    <a:xfrm>
                      <a:off x="0" y="0"/>
                      <a:ext cx="3162935" cy="4160520"/>
                    </a:xfrm>
                    <a:prstGeom prst="rect">
                      <a:avLst/>
                    </a:prstGeom>
                    <a:noFill/>
                  </pic:spPr>
                </pic:pic>
              </a:graphicData>
            </a:graphic>
          </wp:anchor>
        </w:drawing>
      </w:r>
    </w:p>
    <w:p w:rsidR="001A4B9A" w:rsidRDefault="001A4B9A">
      <w:pPr>
        <w:spacing w:line="11" w:lineRule="exact"/>
        <w:rPr>
          <w:sz w:val="20"/>
          <w:szCs w:val="20"/>
        </w:rPr>
      </w:pPr>
    </w:p>
    <w:p w:rsidR="001A4B9A" w:rsidRDefault="000506E1">
      <w:pPr>
        <w:spacing w:line="273" w:lineRule="auto"/>
        <w:ind w:right="100"/>
        <w:rPr>
          <w:sz w:val="20"/>
          <w:szCs w:val="20"/>
        </w:rPr>
      </w:pPr>
      <w:r>
        <w:rPr>
          <w:rFonts w:ascii="Arial" w:eastAsia="Arial" w:hAnsi="Arial" w:cs="Arial"/>
          <w:sz w:val="18"/>
          <w:szCs w:val="18"/>
        </w:rPr>
        <w:t>Solvents are a thing of the past. Parts washers are based on safe aqueous cleaning, so you eliminate the potential health hazards and disposal problems related to solvent use.</w:t>
      </w:r>
    </w:p>
    <w:p w:rsidR="001A4B9A" w:rsidRDefault="001A4B9A">
      <w:pPr>
        <w:spacing w:line="261" w:lineRule="exact"/>
        <w:rPr>
          <w:sz w:val="20"/>
          <w:szCs w:val="20"/>
        </w:rPr>
      </w:pPr>
    </w:p>
    <w:p w:rsidR="001A4B9A" w:rsidRDefault="000506E1">
      <w:pPr>
        <w:rPr>
          <w:sz w:val="20"/>
          <w:szCs w:val="20"/>
        </w:rPr>
      </w:pPr>
      <w:r>
        <w:rPr>
          <w:rFonts w:ascii="Arial" w:eastAsia="Arial" w:hAnsi="Arial" w:cs="Arial"/>
          <w:b/>
          <w:bCs/>
          <w:sz w:val="18"/>
          <w:szCs w:val="18"/>
        </w:rPr>
        <w:t>Nationwide Support</w:t>
      </w:r>
    </w:p>
    <w:p w:rsidR="001A4B9A" w:rsidRDefault="001A4B9A">
      <w:pPr>
        <w:spacing w:line="31" w:lineRule="exact"/>
        <w:rPr>
          <w:sz w:val="20"/>
          <w:szCs w:val="20"/>
        </w:rPr>
      </w:pPr>
    </w:p>
    <w:p w:rsidR="001A4B9A" w:rsidRDefault="000506E1">
      <w:pPr>
        <w:spacing w:line="273" w:lineRule="auto"/>
        <w:rPr>
          <w:sz w:val="20"/>
          <w:szCs w:val="20"/>
        </w:rPr>
      </w:pPr>
      <w:r>
        <w:rPr>
          <w:rFonts w:ascii="Arial" w:eastAsia="Arial" w:hAnsi="Arial" w:cs="Arial"/>
          <w:sz w:val="18"/>
          <w:szCs w:val="18"/>
        </w:rPr>
        <w:t>When you buy a parts washer from us, you’re assured of timely, professional service and support through our national network of distributors. They can provide you expert advice and support because they specialize exclusively in parts-washing equipment and supplies.</w:t>
      </w:r>
    </w:p>
    <w:p w:rsidR="001A4B9A" w:rsidRDefault="001A4B9A">
      <w:pPr>
        <w:spacing w:line="265" w:lineRule="exact"/>
        <w:rPr>
          <w:sz w:val="20"/>
          <w:szCs w:val="20"/>
        </w:rPr>
      </w:pPr>
    </w:p>
    <w:p w:rsidR="001A4B9A" w:rsidRDefault="000506E1">
      <w:pPr>
        <w:rPr>
          <w:sz w:val="20"/>
          <w:szCs w:val="20"/>
        </w:rPr>
      </w:pPr>
      <w:r>
        <w:rPr>
          <w:rFonts w:ascii="Arial" w:eastAsia="Arial" w:hAnsi="Arial" w:cs="Arial"/>
          <w:b/>
          <w:bCs/>
          <w:sz w:val="18"/>
          <w:szCs w:val="18"/>
        </w:rPr>
        <w:t>Specialized Detergents</w:t>
      </w:r>
    </w:p>
    <w:p w:rsidR="001A4B9A" w:rsidRDefault="001A4B9A">
      <w:pPr>
        <w:spacing w:line="31" w:lineRule="exact"/>
        <w:rPr>
          <w:sz w:val="20"/>
          <w:szCs w:val="20"/>
        </w:rPr>
      </w:pPr>
    </w:p>
    <w:p w:rsidR="001A4B9A" w:rsidRDefault="000506E1">
      <w:pPr>
        <w:spacing w:line="275" w:lineRule="auto"/>
        <w:ind w:right="180"/>
        <w:rPr>
          <w:sz w:val="20"/>
          <w:szCs w:val="20"/>
        </w:rPr>
      </w:pPr>
      <w:r>
        <w:rPr>
          <w:rFonts w:ascii="Arial" w:eastAsia="Arial" w:hAnsi="Arial" w:cs="Arial"/>
          <w:sz w:val="18"/>
          <w:szCs w:val="18"/>
        </w:rPr>
        <w:t>Our detergents are designed specifically for use in our parts washers. We carefully design, blend and manufacture our own detergents to ensure they outperform all other parts cleaning detergents in the industry.</w:t>
      </w:r>
    </w:p>
    <w:p w:rsidR="001A4B9A" w:rsidRDefault="001A4B9A">
      <w:pPr>
        <w:spacing w:line="200" w:lineRule="exact"/>
        <w:rPr>
          <w:sz w:val="20"/>
          <w:szCs w:val="20"/>
        </w:rPr>
      </w:pPr>
    </w:p>
    <w:p w:rsidR="001A4B9A" w:rsidRDefault="001A4B9A">
      <w:pPr>
        <w:spacing w:line="294" w:lineRule="exact"/>
        <w:rPr>
          <w:sz w:val="20"/>
          <w:szCs w:val="20"/>
        </w:rPr>
      </w:pPr>
    </w:p>
    <w:p w:rsidR="001A4B9A" w:rsidRDefault="000506E1">
      <w:pPr>
        <w:rPr>
          <w:sz w:val="20"/>
          <w:szCs w:val="20"/>
        </w:rPr>
      </w:pPr>
      <w:r>
        <w:rPr>
          <w:rFonts w:ascii="Arial" w:eastAsia="Arial" w:hAnsi="Arial" w:cs="Arial"/>
          <w:b/>
          <w:bCs/>
          <w:sz w:val="18"/>
          <w:szCs w:val="18"/>
        </w:rPr>
        <w:t>Global Cleaning Leader</w:t>
      </w:r>
    </w:p>
    <w:p w:rsidR="001A4B9A" w:rsidRDefault="001A4B9A">
      <w:pPr>
        <w:spacing w:line="31" w:lineRule="exact"/>
        <w:rPr>
          <w:sz w:val="20"/>
          <w:szCs w:val="20"/>
        </w:rPr>
      </w:pPr>
    </w:p>
    <w:p w:rsidR="001A4B9A" w:rsidRDefault="000506E1">
      <w:pPr>
        <w:spacing w:line="273" w:lineRule="auto"/>
        <w:ind w:right="220"/>
        <w:rPr>
          <w:sz w:val="20"/>
          <w:szCs w:val="20"/>
        </w:rPr>
      </w:pPr>
      <w:r>
        <w:rPr>
          <w:rFonts w:ascii="Arial" w:eastAsia="Arial" w:hAnsi="Arial" w:cs="Arial"/>
          <w:sz w:val="18"/>
          <w:szCs w:val="18"/>
        </w:rPr>
        <w:t>Kärcher is recognized globally as a leader in cleaning solutions. In North America, Cuda Kärcher Group automatic parts washers deliver effective, time-saving solutions for professionals.</w:t>
      </w:r>
    </w:p>
    <w:p w:rsidR="001A4B9A" w:rsidRDefault="001A4B9A">
      <w:pPr>
        <w:spacing w:line="168" w:lineRule="exact"/>
        <w:rPr>
          <w:sz w:val="20"/>
          <w:szCs w:val="20"/>
        </w:rPr>
      </w:pPr>
    </w:p>
    <w:p w:rsidR="001A4B9A" w:rsidRDefault="001A4B9A">
      <w:pPr>
        <w:sectPr w:rsidR="001A4B9A">
          <w:pgSz w:w="12240" w:h="15840"/>
          <w:pgMar w:top="1440" w:right="820" w:bottom="0" w:left="1100" w:header="0" w:footer="0" w:gutter="0"/>
          <w:cols w:num="2" w:space="720" w:equalWidth="0">
            <w:col w:w="4960" w:space="340"/>
            <w:col w:w="5020"/>
          </w:cols>
        </w:sectPr>
      </w:pPr>
    </w:p>
    <w:p w:rsidR="001A4B9A" w:rsidRDefault="001A4B9A">
      <w:pPr>
        <w:ind w:left="9980"/>
        <w:rPr>
          <w:sz w:val="20"/>
          <w:szCs w:val="20"/>
        </w:rPr>
      </w:pPr>
    </w:p>
    <w:p w:rsidR="001A4B9A" w:rsidRDefault="001A4B9A">
      <w:pPr>
        <w:sectPr w:rsidR="001A4B9A">
          <w:type w:val="continuous"/>
          <w:pgSz w:w="12240" w:h="15840"/>
          <w:pgMar w:top="1440" w:right="820" w:bottom="0" w:left="1100" w:header="0" w:footer="0" w:gutter="0"/>
          <w:cols w:space="720" w:equalWidth="0">
            <w:col w:w="10320"/>
          </w:cols>
        </w:sectPr>
      </w:pPr>
    </w:p>
    <w:p w:rsidR="001A4B9A" w:rsidRDefault="000506E1">
      <w:pPr>
        <w:ind w:left="20"/>
        <w:rPr>
          <w:sz w:val="20"/>
          <w:szCs w:val="20"/>
        </w:rPr>
      </w:pPr>
      <w:bookmarkStart w:id="2" w:name="page4"/>
      <w:bookmarkEnd w:id="2"/>
      <w:r>
        <w:rPr>
          <w:rFonts w:ascii="Arial" w:eastAsia="Arial" w:hAnsi="Arial" w:cs="Arial"/>
          <w:b/>
          <w:bCs/>
          <w:noProof/>
          <w:color w:val="FFFFFF"/>
          <w:sz w:val="12"/>
          <w:szCs w:val="12"/>
        </w:rPr>
        <w:lastRenderedPageBreak/>
        <w:drawing>
          <wp:anchor distT="0" distB="0" distL="114300" distR="114300" simplePos="0" relativeHeight="251645440" behindDoc="1" locked="0" layoutInCell="0" allowOverlap="1">
            <wp:simplePos x="0" y="0"/>
            <wp:positionH relativeFrom="page">
              <wp:posOffset>228600</wp:posOffset>
            </wp:positionH>
            <wp:positionV relativeFrom="page">
              <wp:posOffset>228600</wp:posOffset>
            </wp:positionV>
            <wp:extent cx="7543800" cy="93846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extLst>
                    </a:blip>
                    <a:srcRect/>
                    <a:stretch>
                      <a:fillRect/>
                    </a:stretch>
                  </pic:blipFill>
                  <pic:spPr bwMode="auto">
                    <a:xfrm>
                      <a:off x="0" y="0"/>
                      <a:ext cx="7543800" cy="9384665"/>
                    </a:xfrm>
                    <a:prstGeom prst="rect">
                      <a:avLst/>
                    </a:prstGeom>
                    <a:noFill/>
                  </pic:spPr>
                </pic:pic>
              </a:graphicData>
            </a:graphic>
          </wp:anchor>
        </w:drawing>
      </w:r>
      <w:r>
        <w:rPr>
          <w:rFonts w:ascii="Arial" w:eastAsia="Arial" w:hAnsi="Arial" w:cs="Arial"/>
          <w:b/>
          <w:bCs/>
          <w:color w:val="FFFFFF"/>
          <w:sz w:val="12"/>
          <w:szCs w:val="12"/>
        </w:rPr>
        <w:t xml:space="preserve">TOP-LOAD AUTOMATIC AQUEOUS PARTS WASHERS </w:t>
      </w:r>
      <w:r>
        <w:rPr>
          <w:rFonts w:ascii="Arial" w:eastAsia="Arial" w:hAnsi="Arial" w:cs="Arial"/>
          <w:color w:val="FFFFFF"/>
          <w:sz w:val="12"/>
          <w:szCs w:val="12"/>
        </w:rPr>
        <w:t>| FEATURES &amp; BENEFITS</w:t>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25" w:lineRule="exact"/>
        <w:rPr>
          <w:sz w:val="20"/>
          <w:szCs w:val="20"/>
        </w:rPr>
      </w:pPr>
    </w:p>
    <w:p w:rsidR="001A4B9A" w:rsidRDefault="000506E1">
      <w:pPr>
        <w:rPr>
          <w:sz w:val="20"/>
          <w:szCs w:val="20"/>
        </w:rPr>
      </w:pPr>
      <w:r>
        <w:rPr>
          <w:rFonts w:ascii="Arial" w:eastAsia="Arial" w:hAnsi="Arial" w:cs="Arial"/>
          <w:b/>
          <w:bCs/>
          <w:color w:val="FFFFFF"/>
          <w:sz w:val="50"/>
          <w:szCs w:val="50"/>
        </w:rPr>
        <w:t>SIMPLY EFFICIENT</w:t>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76" w:lineRule="exact"/>
        <w:rPr>
          <w:sz w:val="20"/>
          <w:szCs w:val="20"/>
        </w:rPr>
      </w:pPr>
    </w:p>
    <w:p w:rsidR="001A4B9A" w:rsidRDefault="000506E1">
      <w:pPr>
        <w:rPr>
          <w:sz w:val="20"/>
          <w:szCs w:val="20"/>
        </w:rPr>
      </w:pPr>
      <w:r>
        <w:rPr>
          <w:rFonts w:ascii="Arial" w:eastAsia="Arial" w:hAnsi="Arial" w:cs="Arial"/>
          <w:color w:val="FFFFFF"/>
          <w:sz w:val="26"/>
          <w:szCs w:val="26"/>
        </w:rPr>
        <w:t>Our line of</w:t>
      </w:r>
    </w:p>
    <w:p w:rsidR="001A4B9A" w:rsidRDefault="001A4B9A">
      <w:pPr>
        <w:spacing w:line="39" w:lineRule="exact"/>
        <w:rPr>
          <w:sz w:val="20"/>
          <w:szCs w:val="20"/>
        </w:rPr>
      </w:pPr>
    </w:p>
    <w:p w:rsidR="001A4B9A" w:rsidRDefault="000506E1">
      <w:pPr>
        <w:rPr>
          <w:sz w:val="20"/>
          <w:szCs w:val="20"/>
        </w:rPr>
      </w:pPr>
      <w:r>
        <w:rPr>
          <w:rFonts w:ascii="Arial" w:eastAsia="Arial" w:hAnsi="Arial" w:cs="Arial"/>
          <w:color w:val="FFFFFF"/>
          <w:sz w:val="26"/>
          <w:szCs w:val="26"/>
        </w:rPr>
        <w:t>automatic aqueous parts washers</w:t>
      </w:r>
    </w:p>
    <w:p w:rsidR="001A4B9A" w:rsidRDefault="001A4B9A">
      <w:pPr>
        <w:spacing w:line="39" w:lineRule="exact"/>
        <w:rPr>
          <w:sz w:val="20"/>
          <w:szCs w:val="20"/>
        </w:rPr>
      </w:pPr>
    </w:p>
    <w:p w:rsidR="001A4B9A" w:rsidRDefault="000506E1">
      <w:pPr>
        <w:rPr>
          <w:sz w:val="20"/>
          <w:szCs w:val="20"/>
        </w:rPr>
      </w:pPr>
      <w:r>
        <w:rPr>
          <w:rFonts w:ascii="Arial" w:eastAsia="Arial" w:hAnsi="Arial" w:cs="Arial"/>
          <w:color w:val="FFFFFF"/>
          <w:sz w:val="26"/>
          <w:szCs w:val="26"/>
        </w:rPr>
        <w:t>has provided a safe and time-saving</w:t>
      </w:r>
    </w:p>
    <w:p w:rsidR="001A4B9A" w:rsidRDefault="001A4B9A">
      <w:pPr>
        <w:spacing w:line="39" w:lineRule="exact"/>
        <w:rPr>
          <w:sz w:val="20"/>
          <w:szCs w:val="20"/>
        </w:rPr>
      </w:pPr>
    </w:p>
    <w:p w:rsidR="001A4B9A" w:rsidRDefault="000506E1">
      <w:pPr>
        <w:rPr>
          <w:sz w:val="20"/>
          <w:szCs w:val="20"/>
        </w:rPr>
      </w:pPr>
      <w:r>
        <w:rPr>
          <w:rFonts w:ascii="Arial" w:eastAsia="Arial" w:hAnsi="Arial" w:cs="Arial"/>
          <w:color w:val="FFFFFF"/>
          <w:sz w:val="26"/>
          <w:szCs w:val="26"/>
        </w:rPr>
        <w:t>cleaning solution for thousands of</w:t>
      </w:r>
    </w:p>
    <w:p w:rsidR="001A4B9A" w:rsidRDefault="001A4B9A">
      <w:pPr>
        <w:spacing w:line="39" w:lineRule="exact"/>
        <w:rPr>
          <w:sz w:val="20"/>
          <w:szCs w:val="20"/>
        </w:rPr>
      </w:pPr>
    </w:p>
    <w:p w:rsidR="001A4B9A" w:rsidRDefault="000506E1">
      <w:pPr>
        <w:rPr>
          <w:sz w:val="20"/>
          <w:szCs w:val="20"/>
        </w:rPr>
      </w:pPr>
      <w:r>
        <w:rPr>
          <w:rFonts w:ascii="Arial" w:eastAsia="Arial" w:hAnsi="Arial" w:cs="Arial"/>
          <w:color w:val="FFFFFF"/>
          <w:sz w:val="26"/>
          <w:szCs w:val="26"/>
        </w:rPr>
        <w:t>repair shops and other businesses for</w:t>
      </w:r>
    </w:p>
    <w:p w:rsidR="001A4B9A" w:rsidRDefault="001A4B9A">
      <w:pPr>
        <w:spacing w:line="39" w:lineRule="exact"/>
        <w:rPr>
          <w:sz w:val="20"/>
          <w:szCs w:val="20"/>
        </w:rPr>
      </w:pPr>
    </w:p>
    <w:p w:rsidR="001A4B9A" w:rsidRDefault="000506E1">
      <w:pPr>
        <w:rPr>
          <w:sz w:val="20"/>
          <w:szCs w:val="20"/>
        </w:rPr>
      </w:pPr>
      <w:r>
        <w:rPr>
          <w:rFonts w:ascii="Arial" w:eastAsia="Arial" w:hAnsi="Arial" w:cs="Arial"/>
          <w:color w:val="FFFFFF"/>
          <w:sz w:val="26"/>
          <w:szCs w:val="26"/>
        </w:rPr>
        <w:t>over 25 years. The many standard</w:t>
      </w:r>
    </w:p>
    <w:p w:rsidR="001A4B9A" w:rsidRDefault="001A4B9A">
      <w:pPr>
        <w:spacing w:line="39" w:lineRule="exact"/>
        <w:rPr>
          <w:sz w:val="20"/>
          <w:szCs w:val="20"/>
        </w:rPr>
      </w:pPr>
    </w:p>
    <w:p w:rsidR="001A4B9A" w:rsidRDefault="000506E1">
      <w:pPr>
        <w:rPr>
          <w:sz w:val="20"/>
          <w:szCs w:val="20"/>
        </w:rPr>
      </w:pPr>
      <w:r>
        <w:rPr>
          <w:rFonts w:ascii="Arial" w:eastAsia="Arial" w:hAnsi="Arial" w:cs="Arial"/>
          <w:color w:val="FFFFFF"/>
          <w:sz w:val="26"/>
          <w:szCs w:val="26"/>
        </w:rPr>
        <w:t>and optional features available with</w:t>
      </w:r>
    </w:p>
    <w:p w:rsidR="001A4B9A" w:rsidRDefault="001A4B9A">
      <w:pPr>
        <w:spacing w:line="39" w:lineRule="exact"/>
        <w:rPr>
          <w:sz w:val="20"/>
          <w:szCs w:val="20"/>
        </w:rPr>
      </w:pPr>
    </w:p>
    <w:p w:rsidR="001A4B9A" w:rsidRDefault="000506E1">
      <w:pPr>
        <w:rPr>
          <w:sz w:val="20"/>
          <w:szCs w:val="20"/>
        </w:rPr>
      </w:pPr>
      <w:r>
        <w:rPr>
          <w:rFonts w:ascii="Arial" w:eastAsia="Arial" w:hAnsi="Arial" w:cs="Arial"/>
          <w:color w:val="FFFFFF"/>
          <w:sz w:val="26"/>
          <w:szCs w:val="26"/>
        </w:rPr>
        <w:t>your Cuda are all designed to save</w:t>
      </w:r>
    </w:p>
    <w:p w:rsidR="001A4B9A" w:rsidRDefault="001A4B9A">
      <w:pPr>
        <w:spacing w:line="39" w:lineRule="exact"/>
        <w:rPr>
          <w:sz w:val="20"/>
          <w:szCs w:val="20"/>
        </w:rPr>
      </w:pPr>
    </w:p>
    <w:p w:rsidR="001A4B9A" w:rsidRDefault="000506E1">
      <w:pPr>
        <w:rPr>
          <w:sz w:val="20"/>
          <w:szCs w:val="20"/>
        </w:rPr>
      </w:pPr>
      <w:r>
        <w:rPr>
          <w:rFonts w:ascii="Arial" w:eastAsia="Arial" w:hAnsi="Arial" w:cs="Arial"/>
          <w:color w:val="FFFFFF"/>
          <w:sz w:val="26"/>
          <w:szCs w:val="26"/>
        </w:rPr>
        <w:t>you time and money.</w:t>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62" w:lineRule="exact"/>
        <w:rPr>
          <w:sz w:val="20"/>
          <w:szCs w:val="20"/>
        </w:rPr>
      </w:pPr>
    </w:p>
    <w:p w:rsidR="001A4B9A" w:rsidRDefault="000506E1">
      <w:pPr>
        <w:ind w:left="60"/>
        <w:rPr>
          <w:sz w:val="20"/>
          <w:szCs w:val="20"/>
        </w:rPr>
      </w:pPr>
      <w:r>
        <w:rPr>
          <w:rFonts w:ascii="Arial" w:eastAsia="Arial" w:hAnsi="Arial" w:cs="Arial"/>
          <w:b/>
          <w:bCs/>
          <w:sz w:val="18"/>
          <w:szCs w:val="18"/>
        </w:rPr>
        <w:t xml:space="preserve">Control panel </w:t>
      </w:r>
      <w:r>
        <w:rPr>
          <w:rFonts w:ascii="Arial" w:eastAsia="Arial" w:hAnsi="Arial" w:cs="Arial"/>
          <w:sz w:val="18"/>
          <w:szCs w:val="18"/>
        </w:rPr>
        <w:t>has simple controls</w:t>
      </w:r>
    </w:p>
    <w:p w:rsidR="001A4B9A" w:rsidRDefault="001A4B9A">
      <w:pPr>
        <w:spacing w:line="27" w:lineRule="exact"/>
        <w:rPr>
          <w:sz w:val="20"/>
          <w:szCs w:val="20"/>
        </w:rPr>
      </w:pPr>
    </w:p>
    <w:p w:rsidR="001A4B9A" w:rsidRDefault="000506E1">
      <w:pPr>
        <w:ind w:left="60"/>
        <w:rPr>
          <w:sz w:val="20"/>
          <w:szCs w:val="20"/>
        </w:rPr>
      </w:pPr>
      <w:r>
        <w:rPr>
          <w:rFonts w:ascii="Arial" w:eastAsia="Arial" w:hAnsi="Arial" w:cs="Arial"/>
          <w:sz w:val="18"/>
          <w:szCs w:val="18"/>
        </w:rPr>
        <w:t>for heater, turntable and wash-cycle</w:t>
      </w:r>
    </w:p>
    <w:p w:rsidR="001A4B9A" w:rsidRDefault="001A4B9A">
      <w:pPr>
        <w:spacing w:line="27" w:lineRule="exact"/>
        <w:rPr>
          <w:sz w:val="20"/>
          <w:szCs w:val="20"/>
        </w:rPr>
      </w:pPr>
    </w:p>
    <w:p w:rsidR="001A4B9A" w:rsidRDefault="000506E1">
      <w:pPr>
        <w:ind w:left="60"/>
        <w:rPr>
          <w:sz w:val="20"/>
          <w:szCs w:val="20"/>
        </w:rPr>
      </w:pPr>
      <w:r>
        <w:rPr>
          <w:rFonts w:ascii="Arial" w:eastAsia="Arial" w:hAnsi="Arial" w:cs="Arial"/>
          <w:sz w:val="18"/>
          <w:szCs w:val="18"/>
        </w:rPr>
        <w:t>operation, as well as a low water</w:t>
      </w:r>
    </w:p>
    <w:p w:rsidR="001A4B9A" w:rsidRDefault="001A4B9A">
      <w:pPr>
        <w:spacing w:line="27" w:lineRule="exact"/>
        <w:rPr>
          <w:sz w:val="20"/>
          <w:szCs w:val="20"/>
        </w:rPr>
      </w:pPr>
    </w:p>
    <w:p w:rsidR="001A4B9A" w:rsidRDefault="000506E1">
      <w:pPr>
        <w:ind w:left="60"/>
        <w:rPr>
          <w:sz w:val="20"/>
          <w:szCs w:val="20"/>
        </w:rPr>
      </w:pPr>
      <w:r>
        <w:rPr>
          <w:rFonts w:ascii="Arial" w:eastAsia="Arial" w:hAnsi="Arial" w:cs="Arial"/>
          <w:sz w:val="18"/>
          <w:szCs w:val="18"/>
        </w:rPr>
        <w:t>shut-off indicator.</w:t>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87" w:lineRule="exact"/>
        <w:rPr>
          <w:sz w:val="20"/>
          <w:szCs w:val="20"/>
        </w:rPr>
      </w:pPr>
    </w:p>
    <w:p w:rsidR="001A4B9A" w:rsidRDefault="000506E1">
      <w:pPr>
        <w:spacing w:line="275" w:lineRule="auto"/>
        <w:ind w:left="60" w:right="6700"/>
        <w:rPr>
          <w:sz w:val="20"/>
          <w:szCs w:val="20"/>
        </w:rPr>
      </w:pPr>
      <w:r>
        <w:rPr>
          <w:rFonts w:ascii="Arial" w:eastAsia="Arial" w:hAnsi="Arial" w:cs="Arial"/>
          <w:b/>
          <w:bCs/>
          <w:sz w:val="18"/>
          <w:szCs w:val="18"/>
        </w:rPr>
        <w:t xml:space="preserve">Optional built-in wheels </w:t>
      </w:r>
      <w:r>
        <w:rPr>
          <w:rFonts w:ascii="Arial" w:eastAsia="Arial" w:hAnsi="Arial" w:cs="Arial"/>
          <w:sz w:val="18"/>
          <w:szCs w:val="18"/>
        </w:rPr>
        <w:t>allow the</w:t>
      </w:r>
      <w:r>
        <w:rPr>
          <w:rFonts w:ascii="Arial" w:eastAsia="Arial" w:hAnsi="Arial" w:cs="Arial"/>
          <w:b/>
          <w:bCs/>
          <w:sz w:val="18"/>
          <w:szCs w:val="18"/>
        </w:rPr>
        <w:t xml:space="preserve"> </w:t>
      </w:r>
      <w:r>
        <w:rPr>
          <w:rFonts w:ascii="Arial" w:eastAsia="Arial" w:hAnsi="Arial" w:cs="Arial"/>
          <w:sz w:val="18"/>
          <w:szCs w:val="18"/>
        </w:rPr>
        <w:t>parts washer to be moved easily about the shop.</w:t>
      </w:r>
    </w:p>
    <w:p w:rsidR="001A4B9A" w:rsidRDefault="001A4B9A">
      <w:pPr>
        <w:sectPr w:rsidR="001A4B9A">
          <w:pgSz w:w="12240" w:h="15840"/>
          <w:pgMar w:top="565" w:right="1440" w:bottom="0" w:left="1060" w:header="0" w:footer="0" w:gutter="0"/>
          <w:cols w:space="720" w:equalWidth="0">
            <w:col w:w="9740"/>
          </w:cols>
        </w:sectPr>
      </w:pPr>
    </w:p>
    <w:p w:rsidR="001A4B9A" w:rsidRDefault="001A4B9A">
      <w:pPr>
        <w:spacing w:line="283" w:lineRule="exact"/>
        <w:rPr>
          <w:sz w:val="20"/>
          <w:szCs w:val="20"/>
        </w:rPr>
      </w:pPr>
    </w:p>
    <w:p w:rsidR="001A4B9A" w:rsidRDefault="001A4B9A">
      <w:pPr>
        <w:ind w:left="20"/>
        <w:rPr>
          <w:sz w:val="20"/>
          <w:szCs w:val="20"/>
        </w:rPr>
      </w:pPr>
    </w:p>
    <w:p w:rsidR="001A4B9A" w:rsidRDefault="001A4B9A">
      <w:pPr>
        <w:sectPr w:rsidR="001A4B9A">
          <w:type w:val="continuous"/>
          <w:pgSz w:w="12240" w:h="15840"/>
          <w:pgMar w:top="565" w:right="1440" w:bottom="0" w:left="1060" w:header="0" w:footer="0" w:gutter="0"/>
          <w:cols w:space="720" w:equalWidth="0">
            <w:col w:w="9740"/>
          </w:cols>
        </w:sectPr>
      </w:pPr>
    </w:p>
    <w:p w:rsidR="001A4B9A" w:rsidRDefault="000506E1">
      <w:pPr>
        <w:spacing w:line="200" w:lineRule="exact"/>
        <w:rPr>
          <w:sz w:val="20"/>
          <w:szCs w:val="20"/>
        </w:rPr>
      </w:pPr>
      <w:bookmarkStart w:id="3" w:name="page5"/>
      <w:bookmarkEnd w:id="3"/>
      <w:r>
        <w:rPr>
          <w:noProof/>
          <w:sz w:val="20"/>
          <w:szCs w:val="20"/>
        </w:rPr>
        <w:lastRenderedPageBreak/>
        <w:drawing>
          <wp:anchor distT="0" distB="0" distL="114300" distR="114300" simplePos="0" relativeHeight="251646464" behindDoc="1" locked="0" layoutInCell="0" allowOverlap="1">
            <wp:simplePos x="0" y="0"/>
            <wp:positionH relativeFrom="page">
              <wp:posOffset>1937385</wp:posOffset>
            </wp:positionH>
            <wp:positionV relativeFrom="page">
              <wp:posOffset>454025</wp:posOffset>
            </wp:positionV>
            <wp:extent cx="1606550" cy="1600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extLst>
                    </a:blip>
                    <a:srcRect/>
                    <a:stretch>
                      <a:fillRect/>
                    </a:stretch>
                  </pic:blipFill>
                  <pic:spPr bwMode="auto">
                    <a:xfrm>
                      <a:off x="0" y="0"/>
                      <a:ext cx="1606550" cy="1600200"/>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18" w:lineRule="exact"/>
        <w:rPr>
          <w:sz w:val="20"/>
          <w:szCs w:val="20"/>
        </w:rPr>
      </w:pPr>
    </w:p>
    <w:p w:rsidR="001A4B9A" w:rsidRDefault="000506E1">
      <w:pPr>
        <w:spacing w:line="272" w:lineRule="auto"/>
        <w:ind w:left="1640" w:right="40"/>
        <w:rPr>
          <w:sz w:val="20"/>
          <w:szCs w:val="20"/>
        </w:rPr>
      </w:pPr>
      <w:r>
        <w:rPr>
          <w:rFonts w:ascii="Arial" w:eastAsia="Arial" w:hAnsi="Arial" w:cs="Arial"/>
          <w:b/>
          <w:bCs/>
          <w:sz w:val="18"/>
          <w:szCs w:val="18"/>
        </w:rPr>
        <w:t xml:space="preserve">Automatic low-water shutoff </w:t>
      </w:r>
      <w:r>
        <w:rPr>
          <w:rFonts w:ascii="Arial" w:eastAsia="Arial" w:hAnsi="Arial" w:cs="Arial"/>
          <w:sz w:val="18"/>
          <w:szCs w:val="18"/>
        </w:rPr>
        <w:t>(standard all models)</w:t>
      </w:r>
      <w:r>
        <w:rPr>
          <w:rFonts w:ascii="Arial" w:eastAsia="Arial" w:hAnsi="Arial" w:cs="Arial"/>
          <w:b/>
          <w:bCs/>
          <w:sz w:val="18"/>
          <w:szCs w:val="18"/>
        </w:rPr>
        <w:t xml:space="preserve"> </w:t>
      </w:r>
      <w:r>
        <w:rPr>
          <w:rFonts w:ascii="Arial" w:eastAsia="Arial" w:hAnsi="Arial" w:cs="Arial"/>
          <w:sz w:val="18"/>
          <w:szCs w:val="18"/>
        </w:rPr>
        <w:t>enhances safety and protects heating element by automatically turning the unit off if the water level drops too low.</w:t>
      </w:r>
    </w:p>
    <w:p w:rsidR="001A4B9A" w:rsidRDefault="000506E1">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-913765</wp:posOffset>
            </wp:positionH>
            <wp:positionV relativeFrom="paragraph">
              <wp:posOffset>-836930</wp:posOffset>
            </wp:positionV>
            <wp:extent cx="3543300" cy="7106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extLst>
                    </a:blip>
                    <a:srcRect/>
                    <a:stretch>
                      <a:fillRect/>
                    </a:stretch>
                  </pic:blipFill>
                  <pic:spPr bwMode="auto">
                    <a:xfrm>
                      <a:off x="0" y="0"/>
                      <a:ext cx="3543300" cy="7106920"/>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86" w:lineRule="exact"/>
        <w:rPr>
          <w:sz w:val="20"/>
          <w:szCs w:val="20"/>
        </w:rPr>
      </w:pPr>
    </w:p>
    <w:p w:rsidR="001A4B9A" w:rsidRDefault="000506E1">
      <w:pPr>
        <w:spacing w:line="273" w:lineRule="auto"/>
        <w:ind w:left="1640" w:right="100"/>
        <w:rPr>
          <w:sz w:val="20"/>
          <w:szCs w:val="20"/>
        </w:rPr>
      </w:pPr>
      <w:r>
        <w:rPr>
          <w:rFonts w:ascii="Arial" w:eastAsia="Arial" w:hAnsi="Arial" w:cs="Arial"/>
          <w:b/>
          <w:bCs/>
          <w:sz w:val="18"/>
          <w:szCs w:val="18"/>
        </w:rPr>
        <w:t xml:space="preserve">Upper drive arm </w:t>
      </w:r>
      <w:r>
        <w:rPr>
          <w:rFonts w:ascii="Arial" w:eastAsia="Arial" w:hAnsi="Arial" w:cs="Arial"/>
          <w:sz w:val="18"/>
          <w:szCs w:val="18"/>
        </w:rPr>
        <w:t>rotates</w:t>
      </w:r>
      <w:r>
        <w:rPr>
          <w:rFonts w:ascii="Arial" w:eastAsia="Arial" w:hAnsi="Arial" w:cs="Arial"/>
          <w:b/>
          <w:bCs/>
          <w:sz w:val="18"/>
          <w:szCs w:val="18"/>
        </w:rPr>
        <w:t xml:space="preserve"> </w:t>
      </w:r>
      <w:r>
        <w:rPr>
          <w:rFonts w:ascii="Arial" w:eastAsia="Arial" w:hAnsi="Arial" w:cs="Arial"/>
          <w:sz w:val="18"/>
          <w:szCs w:val="18"/>
        </w:rPr>
        <w:t>the turntable (shown with optional small parts basket and containment ring).</w:t>
      </w:r>
    </w:p>
    <w:p w:rsidR="001A4B9A" w:rsidRDefault="000506E1">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1025525</wp:posOffset>
            </wp:positionH>
            <wp:positionV relativeFrom="paragraph">
              <wp:posOffset>513080</wp:posOffset>
            </wp:positionV>
            <wp:extent cx="1606550" cy="16033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606550" cy="1603375"/>
                    </a:xfrm>
                    <a:prstGeom prst="rect">
                      <a:avLst/>
                    </a:prstGeom>
                    <a:noFill/>
                  </pic:spPr>
                </pic:pic>
              </a:graphicData>
            </a:graphic>
          </wp:anchor>
        </w:drawing>
      </w:r>
      <w:r>
        <w:rPr>
          <w:noProof/>
          <w:sz w:val="20"/>
          <w:szCs w:val="20"/>
        </w:rPr>
        <w:drawing>
          <wp:anchor distT="0" distB="0" distL="114300" distR="114300" simplePos="0" relativeHeight="251649536" behindDoc="1" locked="0" layoutInCell="0" allowOverlap="1">
            <wp:simplePos x="0" y="0"/>
            <wp:positionH relativeFrom="column">
              <wp:posOffset>1025525</wp:posOffset>
            </wp:positionH>
            <wp:positionV relativeFrom="paragraph">
              <wp:posOffset>513080</wp:posOffset>
            </wp:positionV>
            <wp:extent cx="1606550" cy="16033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606550" cy="1603375"/>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75" w:lineRule="exact"/>
        <w:rPr>
          <w:sz w:val="20"/>
          <w:szCs w:val="20"/>
        </w:rPr>
      </w:pPr>
    </w:p>
    <w:p w:rsidR="001A4B9A" w:rsidRDefault="000506E1">
      <w:pPr>
        <w:spacing w:line="273" w:lineRule="auto"/>
        <w:ind w:left="1640"/>
        <w:rPr>
          <w:sz w:val="20"/>
          <w:szCs w:val="20"/>
        </w:rPr>
      </w:pPr>
      <w:r>
        <w:rPr>
          <w:rFonts w:ascii="Arial" w:eastAsia="Arial" w:hAnsi="Arial" w:cs="Arial"/>
          <w:b/>
          <w:bCs/>
          <w:sz w:val="18"/>
          <w:szCs w:val="18"/>
        </w:rPr>
        <w:t xml:space="preserve">Removable debris screen </w:t>
      </w:r>
      <w:r>
        <w:rPr>
          <w:rFonts w:ascii="Arial" w:eastAsia="Arial" w:hAnsi="Arial" w:cs="Arial"/>
          <w:sz w:val="18"/>
          <w:szCs w:val="18"/>
        </w:rPr>
        <w:t>(standard all models) prevents small particles and loose parts from entering the cleaning solution, ensuring blockage-free spray-nozzle operation.</w:t>
      </w:r>
    </w:p>
    <w:p w:rsidR="001A4B9A" w:rsidRDefault="000506E1">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1028700</wp:posOffset>
            </wp:positionH>
            <wp:positionV relativeFrom="paragraph">
              <wp:posOffset>306070</wp:posOffset>
            </wp:positionV>
            <wp:extent cx="474980" cy="4495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extLst>
                    </a:blip>
                    <a:srcRect/>
                    <a:stretch>
                      <a:fillRect/>
                    </a:stretch>
                  </pic:blipFill>
                  <pic:spPr bwMode="auto">
                    <a:xfrm>
                      <a:off x="0" y="0"/>
                      <a:ext cx="474980" cy="449580"/>
                    </a:xfrm>
                    <a:prstGeom prst="rect">
                      <a:avLst/>
                    </a:prstGeom>
                    <a:noFill/>
                  </pic:spPr>
                </pic:pic>
              </a:graphicData>
            </a:graphic>
          </wp:anchor>
        </w:drawing>
      </w:r>
    </w:p>
    <w:p w:rsidR="001A4B9A" w:rsidRDefault="000506E1">
      <w:pPr>
        <w:spacing w:line="20" w:lineRule="exact"/>
        <w:rPr>
          <w:sz w:val="20"/>
          <w:szCs w:val="20"/>
        </w:rPr>
      </w:pPr>
      <w:r>
        <w:rPr>
          <w:sz w:val="20"/>
          <w:szCs w:val="20"/>
        </w:rPr>
        <w:br w:type="column"/>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98" w:lineRule="exact"/>
        <w:rPr>
          <w:sz w:val="20"/>
          <w:szCs w:val="20"/>
        </w:rPr>
      </w:pPr>
    </w:p>
    <w:p w:rsidR="001A4B9A" w:rsidRDefault="000506E1">
      <w:pPr>
        <w:spacing w:line="273" w:lineRule="auto"/>
        <w:rPr>
          <w:sz w:val="20"/>
          <w:szCs w:val="20"/>
        </w:rPr>
      </w:pPr>
      <w:r>
        <w:rPr>
          <w:rFonts w:ascii="Arial" w:eastAsia="Arial" w:hAnsi="Arial" w:cs="Arial"/>
          <w:b/>
          <w:bCs/>
          <w:sz w:val="18"/>
          <w:szCs w:val="18"/>
        </w:rPr>
        <w:t xml:space="preserve">Optional detail brush with pump and pneumatic power brush </w:t>
      </w:r>
      <w:r>
        <w:rPr>
          <w:rFonts w:ascii="Arial" w:eastAsia="Arial" w:hAnsi="Arial" w:cs="Arial"/>
          <w:sz w:val="18"/>
          <w:szCs w:val="18"/>
        </w:rPr>
        <w:t>enhance the</w:t>
      </w:r>
      <w:r>
        <w:rPr>
          <w:rFonts w:ascii="Arial" w:eastAsia="Arial" w:hAnsi="Arial" w:cs="Arial"/>
          <w:b/>
          <w:bCs/>
          <w:sz w:val="18"/>
          <w:szCs w:val="18"/>
        </w:rPr>
        <w:t xml:space="preserve"> </w:t>
      </w:r>
      <w:r>
        <w:rPr>
          <w:rFonts w:ascii="Arial" w:eastAsia="Arial" w:hAnsi="Arial" w:cs="Arial"/>
          <w:sz w:val="18"/>
          <w:szCs w:val="18"/>
        </w:rPr>
        <w:t>scouring reach for stubborn gasket materials and carbon deposits (both require shop air).</w:t>
      </w:r>
    </w:p>
    <w:p w:rsidR="001A4B9A" w:rsidRDefault="000506E1">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-13335</wp:posOffset>
            </wp:positionH>
            <wp:positionV relativeFrom="paragraph">
              <wp:posOffset>432435</wp:posOffset>
            </wp:positionV>
            <wp:extent cx="1600200" cy="1606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extLst>
                    </a:blip>
                    <a:srcRect/>
                    <a:stretch>
                      <a:fillRect/>
                    </a:stretch>
                  </pic:blipFill>
                  <pic:spPr bwMode="auto">
                    <a:xfrm>
                      <a:off x="0" y="0"/>
                      <a:ext cx="1600200" cy="1606550"/>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simplePos x="0" y="0"/>
            <wp:positionH relativeFrom="column">
              <wp:posOffset>-16510</wp:posOffset>
            </wp:positionH>
            <wp:positionV relativeFrom="paragraph">
              <wp:posOffset>-2573655</wp:posOffset>
            </wp:positionV>
            <wp:extent cx="1606550" cy="1606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extLst>
                    </a:blip>
                    <a:srcRect/>
                    <a:stretch>
                      <a:fillRect/>
                    </a:stretch>
                  </pic:blipFill>
                  <pic:spPr bwMode="auto">
                    <a:xfrm>
                      <a:off x="0" y="0"/>
                      <a:ext cx="1606550" cy="1606550"/>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16" w:lineRule="exact"/>
        <w:rPr>
          <w:sz w:val="20"/>
          <w:szCs w:val="20"/>
        </w:rPr>
      </w:pPr>
    </w:p>
    <w:p w:rsidR="001A4B9A" w:rsidRDefault="000506E1">
      <w:pPr>
        <w:spacing w:line="273" w:lineRule="auto"/>
        <w:ind w:left="20" w:right="120"/>
        <w:rPr>
          <w:sz w:val="20"/>
          <w:szCs w:val="20"/>
        </w:rPr>
      </w:pPr>
      <w:r>
        <w:rPr>
          <w:rFonts w:ascii="Arial" w:eastAsia="Arial" w:hAnsi="Arial" w:cs="Arial"/>
          <w:b/>
          <w:bCs/>
          <w:sz w:val="18"/>
          <w:szCs w:val="18"/>
        </w:rPr>
        <w:t xml:space="preserve">Vertical seal-less pump </w:t>
      </w:r>
      <w:r>
        <w:rPr>
          <w:rFonts w:ascii="Arial" w:eastAsia="Arial" w:hAnsi="Arial" w:cs="Arial"/>
          <w:sz w:val="18"/>
          <w:szCs w:val="18"/>
        </w:rPr>
        <w:t>—</w:t>
      </w:r>
      <w:r>
        <w:rPr>
          <w:rFonts w:ascii="Arial" w:eastAsia="Arial" w:hAnsi="Arial" w:cs="Arial"/>
          <w:b/>
          <w:bCs/>
          <w:sz w:val="18"/>
          <w:szCs w:val="18"/>
        </w:rPr>
        <w:t xml:space="preserve"> </w:t>
      </w:r>
      <w:r>
        <w:rPr>
          <w:rFonts w:ascii="Arial" w:eastAsia="Arial" w:hAnsi="Arial" w:cs="Arial"/>
          <w:sz w:val="18"/>
          <w:szCs w:val="18"/>
        </w:rPr>
        <w:t>positive flow and no vibrations; easy to service when needed.</w:t>
      </w:r>
    </w:p>
    <w:p w:rsidR="001A4B9A" w:rsidRDefault="000506E1">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-13335</wp:posOffset>
            </wp:positionH>
            <wp:positionV relativeFrom="paragraph">
              <wp:posOffset>509270</wp:posOffset>
            </wp:positionV>
            <wp:extent cx="1600200" cy="1600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extLst>
                    </a:blip>
                    <a:srcRect/>
                    <a:stretch>
                      <a:fillRect/>
                    </a:stretch>
                  </pic:blipFill>
                  <pic:spPr bwMode="auto">
                    <a:xfrm>
                      <a:off x="0" y="0"/>
                      <a:ext cx="1600200" cy="1600200"/>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75" w:lineRule="exact"/>
        <w:rPr>
          <w:sz w:val="20"/>
          <w:szCs w:val="20"/>
        </w:rPr>
      </w:pPr>
    </w:p>
    <w:p w:rsidR="001A4B9A" w:rsidRDefault="000506E1">
      <w:pPr>
        <w:spacing w:line="272" w:lineRule="auto"/>
        <w:ind w:right="180"/>
        <w:rPr>
          <w:sz w:val="20"/>
          <w:szCs w:val="20"/>
        </w:rPr>
      </w:pPr>
      <w:r>
        <w:rPr>
          <w:rFonts w:ascii="Arial" w:eastAsia="Arial" w:hAnsi="Arial" w:cs="Arial"/>
          <w:b/>
          <w:bCs/>
          <w:sz w:val="18"/>
          <w:szCs w:val="18"/>
        </w:rPr>
        <w:t xml:space="preserve">Momentary safety switch </w:t>
      </w:r>
      <w:r>
        <w:rPr>
          <w:rFonts w:ascii="Arial" w:eastAsia="Arial" w:hAnsi="Arial" w:cs="Arial"/>
          <w:sz w:val="18"/>
          <w:szCs w:val="18"/>
        </w:rPr>
        <w:t>automatically turns off pump when lid is opened to protect operator from hot-water spray.</w:t>
      </w:r>
    </w:p>
    <w:p w:rsidR="001A4B9A" w:rsidRDefault="000506E1">
      <w:pPr>
        <w:spacing w:line="20" w:lineRule="exact"/>
        <w:rPr>
          <w:sz w:val="20"/>
          <w:szCs w:val="20"/>
        </w:rPr>
      </w:pPr>
      <w:r>
        <w:rPr>
          <w:sz w:val="20"/>
          <w:szCs w:val="20"/>
        </w:rPr>
        <w:br w:type="column"/>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98" w:lineRule="exact"/>
        <w:rPr>
          <w:sz w:val="20"/>
          <w:szCs w:val="20"/>
        </w:rPr>
      </w:pPr>
    </w:p>
    <w:p w:rsidR="001A4B9A" w:rsidRDefault="000506E1">
      <w:pPr>
        <w:spacing w:line="273" w:lineRule="auto"/>
        <w:ind w:right="280"/>
        <w:jc w:val="both"/>
        <w:rPr>
          <w:sz w:val="20"/>
          <w:szCs w:val="20"/>
        </w:rPr>
      </w:pPr>
      <w:r>
        <w:rPr>
          <w:rFonts w:ascii="Arial" w:eastAsia="Arial" w:hAnsi="Arial" w:cs="Arial"/>
          <w:b/>
          <w:bCs/>
          <w:sz w:val="18"/>
          <w:szCs w:val="18"/>
        </w:rPr>
        <w:t xml:space="preserve">Easy-access sump cover </w:t>
      </w:r>
      <w:r>
        <w:rPr>
          <w:rFonts w:ascii="Arial" w:eastAsia="Arial" w:hAnsi="Arial" w:cs="Arial"/>
          <w:sz w:val="18"/>
          <w:szCs w:val="18"/>
        </w:rPr>
        <w:t>permits quick and easy cleaning of the aqueous parts washer.</w:t>
      </w:r>
    </w:p>
    <w:p w:rsidR="001A4B9A" w:rsidRDefault="000506E1">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-17145</wp:posOffset>
            </wp:positionH>
            <wp:positionV relativeFrom="paragraph">
              <wp:posOffset>-2283460</wp:posOffset>
            </wp:positionV>
            <wp:extent cx="1606550" cy="16052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606550" cy="1605280"/>
                    </a:xfrm>
                    <a:prstGeom prst="rect">
                      <a:avLst/>
                    </a:prstGeom>
                    <a:noFill/>
                  </pic:spPr>
                </pic:pic>
              </a:graphicData>
            </a:graphic>
          </wp:anchor>
        </w:drawing>
      </w:r>
      <w:r>
        <w:rPr>
          <w:noProof/>
          <w:sz w:val="20"/>
          <w:szCs w:val="20"/>
        </w:rPr>
        <w:drawing>
          <wp:anchor distT="0" distB="0" distL="114300" distR="114300" simplePos="0" relativeHeight="251655680" behindDoc="1" locked="0" layoutInCell="0" allowOverlap="1">
            <wp:simplePos x="0" y="0"/>
            <wp:positionH relativeFrom="column">
              <wp:posOffset>-17145</wp:posOffset>
            </wp:positionH>
            <wp:positionV relativeFrom="paragraph">
              <wp:posOffset>734695</wp:posOffset>
            </wp:positionV>
            <wp:extent cx="1606550" cy="1600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extLst>
                    </a:blip>
                    <a:srcRect/>
                    <a:stretch>
                      <a:fillRect/>
                    </a:stretch>
                  </pic:blipFill>
                  <pic:spPr bwMode="auto">
                    <a:xfrm>
                      <a:off x="0" y="0"/>
                      <a:ext cx="1606550" cy="1600200"/>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89" w:lineRule="exact"/>
        <w:rPr>
          <w:sz w:val="20"/>
          <w:szCs w:val="20"/>
        </w:rPr>
      </w:pPr>
    </w:p>
    <w:p w:rsidR="001A4B9A" w:rsidRDefault="000506E1">
      <w:pPr>
        <w:spacing w:line="272" w:lineRule="auto"/>
        <w:rPr>
          <w:sz w:val="20"/>
          <w:szCs w:val="20"/>
        </w:rPr>
      </w:pPr>
      <w:r>
        <w:rPr>
          <w:rFonts w:ascii="Arial" w:eastAsia="Arial" w:hAnsi="Arial" w:cs="Arial"/>
          <w:b/>
          <w:bCs/>
          <w:sz w:val="18"/>
          <w:szCs w:val="18"/>
        </w:rPr>
        <w:t xml:space="preserve">Built-in oil skimmer </w:t>
      </w:r>
      <w:r>
        <w:rPr>
          <w:rFonts w:ascii="Arial" w:eastAsia="Arial" w:hAnsi="Arial" w:cs="Arial"/>
          <w:sz w:val="18"/>
          <w:szCs w:val="18"/>
        </w:rPr>
        <w:t>(standard all models) and optional oil drain container removes &amp; collects oil from cleaning solution in sump.</w:t>
      </w:r>
    </w:p>
    <w:p w:rsidR="001A4B9A" w:rsidRDefault="000506E1">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-17145</wp:posOffset>
            </wp:positionH>
            <wp:positionV relativeFrom="paragraph">
              <wp:posOffset>368300</wp:posOffset>
            </wp:positionV>
            <wp:extent cx="1606550" cy="1600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extLst>
                    </a:blip>
                    <a:srcRect/>
                    <a:stretch>
                      <a:fillRect/>
                    </a:stretch>
                  </pic:blipFill>
                  <pic:spPr bwMode="auto">
                    <a:xfrm>
                      <a:off x="0" y="0"/>
                      <a:ext cx="1606550" cy="1600200"/>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41" w:lineRule="exact"/>
        <w:rPr>
          <w:sz w:val="20"/>
          <w:szCs w:val="20"/>
        </w:rPr>
      </w:pPr>
    </w:p>
    <w:p w:rsidR="001A4B9A" w:rsidRDefault="000506E1">
      <w:pPr>
        <w:spacing w:line="269" w:lineRule="auto"/>
        <w:ind w:right="300"/>
        <w:rPr>
          <w:sz w:val="20"/>
          <w:szCs w:val="20"/>
        </w:rPr>
      </w:pPr>
      <w:r>
        <w:rPr>
          <w:rFonts w:ascii="Arial" w:eastAsia="Arial" w:hAnsi="Arial" w:cs="Arial"/>
          <w:b/>
          <w:bCs/>
          <w:sz w:val="18"/>
          <w:szCs w:val="18"/>
        </w:rPr>
        <w:t xml:space="preserve">SJ-15 water-propelled spinning spray bar </w:t>
      </w:r>
      <w:r>
        <w:rPr>
          <w:rFonts w:ascii="Arial" w:eastAsia="Arial" w:hAnsi="Arial" w:cs="Arial"/>
          <w:sz w:val="18"/>
          <w:szCs w:val="18"/>
        </w:rPr>
        <w:t>has</w:t>
      </w:r>
    </w:p>
    <w:p w:rsidR="001A4B9A" w:rsidRDefault="001A4B9A">
      <w:pPr>
        <w:spacing w:line="2" w:lineRule="exact"/>
        <w:rPr>
          <w:sz w:val="20"/>
          <w:szCs w:val="20"/>
        </w:rPr>
      </w:pPr>
    </w:p>
    <w:p w:rsidR="001A4B9A" w:rsidRDefault="000506E1">
      <w:pPr>
        <w:spacing w:line="273" w:lineRule="auto"/>
        <w:ind w:right="20"/>
        <w:jc w:val="both"/>
        <w:rPr>
          <w:sz w:val="20"/>
          <w:szCs w:val="20"/>
        </w:rPr>
      </w:pPr>
      <w:r>
        <w:rPr>
          <w:rFonts w:ascii="Arial" w:eastAsia="Arial" w:hAnsi="Arial" w:cs="Arial"/>
          <w:sz w:val="18"/>
          <w:szCs w:val="18"/>
        </w:rPr>
        <w:t>23 precision spray nozzles so parts are hit from every angle, creating a surround cleaning effect.</w:t>
      </w:r>
    </w:p>
    <w:p w:rsidR="001A4B9A" w:rsidRDefault="001A4B9A">
      <w:pPr>
        <w:spacing w:line="205" w:lineRule="exact"/>
        <w:rPr>
          <w:sz w:val="20"/>
          <w:szCs w:val="20"/>
        </w:rPr>
      </w:pPr>
    </w:p>
    <w:p w:rsidR="001A4B9A" w:rsidRDefault="001A4B9A">
      <w:pPr>
        <w:sectPr w:rsidR="001A4B9A">
          <w:pgSz w:w="12240" w:h="15840"/>
          <w:pgMar w:top="1440" w:right="840" w:bottom="0" w:left="1440" w:header="0" w:footer="0" w:gutter="0"/>
          <w:cols w:num="3" w:space="720" w:equalWidth="0">
            <w:col w:w="4120" w:space="500"/>
            <w:col w:w="2460" w:space="480"/>
            <w:col w:w="2400"/>
          </w:cols>
        </w:sectPr>
      </w:pPr>
    </w:p>
    <w:p w:rsidR="001A4B9A" w:rsidRDefault="001A4B9A">
      <w:pPr>
        <w:spacing w:line="299" w:lineRule="exact"/>
        <w:rPr>
          <w:sz w:val="20"/>
          <w:szCs w:val="20"/>
        </w:rPr>
      </w:pPr>
    </w:p>
    <w:p w:rsidR="001A4B9A" w:rsidRDefault="000506E1">
      <w:pPr>
        <w:spacing w:line="275" w:lineRule="auto"/>
        <w:ind w:left="2580" w:right="240"/>
        <w:rPr>
          <w:sz w:val="20"/>
          <w:szCs w:val="20"/>
        </w:rPr>
      </w:pPr>
      <w:r>
        <w:rPr>
          <w:rFonts w:ascii="Arial" w:eastAsia="Arial" w:hAnsi="Arial" w:cs="Arial"/>
          <w:b/>
          <w:bCs/>
          <w:sz w:val="18"/>
          <w:szCs w:val="18"/>
        </w:rPr>
        <w:t xml:space="preserve">Designed for Safety, </w:t>
      </w:r>
      <w:r w:rsidR="00210462">
        <w:rPr>
          <w:rFonts w:ascii="Arial" w:eastAsia="Arial" w:hAnsi="Arial" w:cs="Arial"/>
          <w:sz w:val="18"/>
          <w:szCs w:val="18"/>
        </w:rPr>
        <w:t xml:space="preserve">all </w:t>
      </w:r>
      <w:proofErr w:type="gramStart"/>
      <w:r w:rsidR="00210462">
        <w:rPr>
          <w:rFonts w:ascii="Arial" w:eastAsia="Arial" w:hAnsi="Arial" w:cs="Arial"/>
          <w:sz w:val="18"/>
          <w:szCs w:val="18"/>
        </w:rPr>
        <w:t xml:space="preserve">standard </w:t>
      </w:r>
      <w:r>
        <w:rPr>
          <w:rFonts w:ascii="Arial" w:eastAsia="Arial" w:hAnsi="Arial" w:cs="Arial"/>
          <w:sz w:val="18"/>
          <w:szCs w:val="18"/>
        </w:rPr>
        <w:t xml:space="preserve"> models</w:t>
      </w:r>
      <w:proofErr w:type="gramEnd"/>
      <w:r>
        <w:rPr>
          <w:rFonts w:ascii="Arial" w:eastAsia="Arial" w:hAnsi="Arial" w:cs="Arial"/>
          <w:sz w:val="18"/>
          <w:szCs w:val="18"/>
        </w:rPr>
        <w:t xml:space="preserve"> are ETL-Certified to</w:t>
      </w:r>
      <w:r>
        <w:rPr>
          <w:rFonts w:ascii="Arial" w:eastAsia="Arial" w:hAnsi="Arial" w:cs="Arial"/>
          <w:b/>
          <w:bCs/>
          <w:sz w:val="18"/>
          <w:szCs w:val="18"/>
        </w:rPr>
        <w:t xml:space="preserve"> </w:t>
      </w:r>
      <w:r>
        <w:rPr>
          <w:rFonts w:ascii="Arial" w:eastAsia="Arial" w:hAnsi="Arial" w:cs="Arial"/>
          <w:sz w:val="18"/>
          <w:szCs w:val="18"/>
        </w:rPr>
        <w:t>the UL-73 standards. The ETL certification is proof that your Cuda has been independently tested and is in compliance to North American safety standards.</w:t>
      </w:r>
    </w:p>
    <w:p w:rsidR="001A4B9A" w:rsidRDefault="001A4B9A">
      <w:pPr>
        <w:sectPr w:rsidR="001A4B9A">
          <w:type w:val="continuous"/>
          <w:pgSz w:w="12240" w:h="15840"/>
          <w:pgMar w:top="1440" w:right="840" w:bottom="0" w:left="1440" w:header="0" w:footer="0" w:gutter="0"/>
          <w:cols w:space="720" w:equalWidth="0">
            <w:col w:w="9960"/>
          </w:cols>
        </w:sectPr>
      </w:pPr>
    </w:p>
    <w:p w:rsidR="001A4B9A" w:rsidRDefault="001A4B9A">
      <w:pPr>
        <w:spacing w:line="168" w:lineRule="exact"/>
        <w:rPr>
          <w:sz w:val="20"/>
          <w:szCs w:val="20"/>
        </w:rPr>
      </w:pPr>
    </w:p>
    <w:p w:rsidR="001A4B9A" w:rsidRDefault="001A4B9A">
      <w:pPr>
        <w:ind w:left="9640"/>
        <w:rPr>
          <w:sz w:val="20"/>
          <w:szCs w:val="20"/>
        </w:rPr>
      </w:pPr>
    </w:p>
    <w:p w:rsidR="001A4B9A" w:rsidRDefault="001A4B9A">
      <w:pPr>
        <w:sectPr w:rsidR="001A4B9A">
          <w:type w:val="continuous"/>
          <w:pgSz w:w="12240" w:h="15840"/>
          <w:pgMar w:top="1440" w:right="840" w:bottom="0" w:left="1440" w:header="0" w:footer="0" w:gutter="0"/>
          <w:cols w:space="720" w:equalWidth="0">
            <w:col w:w="9960"/>
          </w:cols>
        </w:sectPr>
      </w:pPr>
    </w:p>
    <w:p w:rsidR="001A4B9A" w:rsidRDefault="00731470">
      <w:pPr>
        <w:rPr>
          <w:sz w:val="20"/>
          <w:szCs w:val="20"/>
        </w:rPr>
      </w:pPr>
      <w:bookmarkStart w:id="4" w:name="page6"/>
      <w:bookmarkEnd w:id="4"/>
      <w:r w:rsidRPr="00731470">
        <w:rPr>
          <w:rFonts w:ascii="Arial" w:eastAsia="Arial" w:hAnsi="Arial" w:cs="Arial"/>
          <w:b/>
          <w:bCs/>
          <w:color w:val="FFFFFF"/>
          <w:sz w:val="12"/>
          <w:szCs w:val="12"/>
        </w:rPr>
        <w:lastRenderedPageBreak/>
        <w:pict>
          <v:rect id="Shape 20" o:spid="_x0000_s1045" style="position:absolute;margin-left:18pt;margin-top:26pt;width:331.2pt;height:11.3pt;z-index:-251644416;visibility:visible;mso-wrap-distance-left:0;mso-wrap-distance-right:0;mso-position-horizontal-relative:page;mso-position-vertical-relative:page" o:allowincell="f" fillcolor="#0054a4" stroked="f">
            <w10:wrap anchorx="page" anchory="page"/>
          </v:rect>
        </w:pict>
      </w:r>
      <w:r w:rsidR="000506E1">
        <w:rPr>
          <w:rFonts w:ascii="Arial" w:eastAsia="Arial" w:hAnsi="Arial" w:cs="Arial"/>
          <w:b/>
          <w:bCs/>
          <w:color w:val="FFFFFF"/>
          <w:sz w:val="12"/>
          <w:szCs w:val="12"/>
        </w:rPr>
        <w:t>CUDA KÄRCHER GROUP</w:t>
      </w:r>
      <w:r w:rsidR="000506E1">
        <w:rPr>
          <w:rFonts w:ascii="Arial" w:eastAsia="Arial" w:hAnsi="Arial" w:cs="Arial"/>
          <w:color w:val="FFFFFF"/>
          <w:sz w:val="12"/>
          <w:szCs w:val="12"/>
        </w:rPr>
        <w:t xml:space="preserve">  |  TOP-LOAD AUTOMATIC AQUEOUS PARTS WASHERS</w:t>
      </w:r>
    </w:p>
    <w:p w:rsidR="001A4B9A" w:rsidRDefault="001A4B9A">
      <w:pPr>
        <w:spacing w:line="320" w:lineRule="exact"/>
        <w:rPr>
          <w:sz w:val="20"/>
          <w:szCs w:val="20"/>
        </w:rPr>
      </w:pPr>
    </w:p>
    <w:p w:rsidR="001A4B9A" w:rsidRDefault="000506E1">
      <w:pPr>
        <w:rPr>
          <w:sz w:val="20"/>
          <w:szCs w:val="20"/>
        </w:rPr>
      </w:pPr>
      <w:r>
        <w:rPr>
          <w:rFonts w:ascii="Arial" w:eastAsia="Arial" w:hAnsi="Arial" w:cs="Arial"/>
          <w:b/>
          <w:bCs/>
          <w:sz w:val="32"/>
          <w:szCs w:val="32"/>
        </w:rPr>
        <w:t>TOP-LOAD AUTOMATIC PARTS WASHERS</w:t>
      </w:r>
    </w:p>
    <w:p w:rsidR="001A4B9A" w:rsidRDefault="000506E1">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-89535</wp:posOffset>
            </wp:positionH>
            <wp:positionV relativeFrom="paragraph">
              <wp:posOffset>450215</wp:posOffset>
            </wp:positionV>
            <wp:extent cx="3440430" cy="33769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extLst>
                    </a:blip>
                    <a:srcRect/>
                    <a:stretch>
                      <a:fillRect/>
                    </a:stretch>
                  </pic:blipFill>
                  <pic:spPr bwMode="auto">
                    <a:xfrm>
                      <a:off x="0" y="0"/>
                      <a:ext cx="3440430" cy="3376930"/>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1" w:lineRule="exact"/>
        <w:rPr>
          <w:sz w:val="20"/>
          <w:szCs w:val="20"/>
        </w:rPr>
      </w:pPr>
    </w:p>
    <w:p w:rsidR="001A4B9A" w:rsidRDefault="000506E1">
      <w:pPr>
        <w:spacing w:line="269" w:lineRule="auto"/>
        <w:ind w:left="5440" w:right="60"/>
        <w:rPr>
          <w:sz w:val="20"/>
          <w:szCs w:val="20"/>
        </w:rPr>
      </w:pPr>
      <w:r>
        <w:rPr>
          <w:rFonts w:ascii="Arial" w:eastAsia="Arial" w:hAnsi="Arial" w:cs="Arial"/>
          <w:b/>
          <w:bCs/>
          <w:sz w:val="32"/>
          <w:szCs w:val="32"/>
        </w:rPr>
        <w:t>Small in size, yet big in their cleaning power!</w:t>
      </w:r>
    </w:p>
    <w:p w:rsidR="001A4B9A" w:rsidRDefault="001A4B9A">
      <w:pPr>
        <w:spacing w:line="175" w:lineRule="exact"/>
        <w:rPr>
          <w:sz w:val="20"/>
          <w:szCs w:val="20"/>
        </w:rPr>
      </w:pPr>
    </w:p>
    <w:p w:rsidR="001A4B9A" w:rsidRDefault="00210462">
      <w:pPr>
        <w:spacing w:line="333" w:lineRule="auto"/>
        <w:ind w:left="5440"/>
        <w:rPr>
          <w:sz w:val="20"/>
          <w:szCs w:val="20"/>
        </w:rPr>
      </w:pPr>
      <w:r>
        <w:rPr>
          <w:rFonts w:ascii="Arial" w:eastAsia="Arial" w:hAnsi="Arial" w:cs="Arial"/>
          <w:sz w:val="15"/>
          <w:szCs w:val="15"/>
        </w:rPr>
        <w:t>T</w:t>
      </w:r>
      <w:r w:rsidR="000506E1">
        <w:rPr>
          <w:rFonts w:ascii="Arial" w:eastAsia="Arial" w:hAnsi="Arial" w:cs="Arial"/>
          <w:sz w:val="15"/>
          <w:szCs w:val="15"/>
        </w:rPr>
        <w:t>op-load parts washers use pressurized hot water and specialized industrial detergents with</w:t>
      </w:r>
    </w:p>
    <w:p w:rsidR="001A4B9A" w:rsidRDefault="001A4B9A">
      <w:pPr>
        <w:spacing w:line="1" w:lineRule="exact"/>
        <w:rPr>
          <w:sz w:val="20"/>
          <w:szCs w:val="20"/>
        </w:rPr>
      </w:pPr>
    </w:p>
    <w:p w:rsidR="001A4B9A" w:rsidRDefault="000506E1">
      <w:pPr>
        <w:spacing w:line="336" w:lineRule="auto"/>
        <w:ind w:left="5440" w:right="180"/>
        <w:rPr>
          <w:sz w:val="20"/>
          <w:szCs w:val="20"/>
        </w:rPr>
      </w:pPr>
      <w:r>
        <w:rPr>
          <w:rFonts w:ascii="Arial" w:eastAsia="Arial" w:hAnsi="Arial" w:cs="Arial"/>
          <w:sz w:val="15"/>
          <w:szCs w:val="15"/>
        </w:rPr>
        <w:t>rust inhibitors to clean parts automatically – increasing productivity and saving money while protecting your workers from nasty solvents and manual scrubbing. Compact in size, yet able to accommodate and clean parts up to 500 pounds. Our top-load series parts washers have many standard and optional features like a rotating turntable or water-propelled spray arm, automatic low-water shutoff protection, disc oil skimmer, caster wheels, steam venting, easy-lift lid with gas struts and debris prevention screens. Four mild steel series are available in a variety of electrical configurations. Our top-load parts washers are ideal for any industry cleaning small-to medium-sized parts.</w:t>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04" w:lineRule="exact"/>
        <w:rPr>
          <w:sz w:val="20"/>
          <w:szCs w:val="20"/>
        </w:rPr>
      </w:pPr>
    </w:p>
    <w:p w:rsidR="001A4B9A" w:rsidRDefault="000506E1">
      <w:pPr>
        <w:spacing w:line="384" w:lineRule="auto"/>
        <w:ind w:left="5440" w:right="1880"/>
        <w:rPr>
          <w:sz w:val="20"/>
          <w:szCs w:val="20"/>
        </w:rPr>
      </w:pPr>
      <w:r>
        <w:rPr>
          <w:rFonts w:ascii="Arial" w:eastAsia="Arial" w:hAnsi="Arial" w:cs="Arial"/>
          <w:sz w:val="15"/>
          <w:szCs w:val="15"/>
        </w:rPr>
        <w:t>• Choose from Four Series Models • Load Capacity 250 to 500 Lbs.</w:t>
      </w:r>
    </w:p>
    <w:p w:rsidR="001A4B9A" w:rsidRDefault="000506E1">
      <w:pPr>
        <w:tabs>
          <w:tab w:val="left" w:pos="5780"/>
        </w:tabs>
        <w:spacing w:line="342" w:lineRule="auto"/>
        <w:ind w:left="5800" w:right="780" w:hanging="359"/>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.5 HP to 3 HP Close Coupled, Sealed or Vertical, Seal-less Pump</w:t>
      </w:r>
    </w:p>
    <w:p w:rsidR="001A4B9A" w:rsidRDefault="001A4B9A">
      <w:pPr>
        <w:spacing w:line="24" w:lineRule="exact"/>
        <w:rPr>
          <w:sz w:val="20"/>
          <w:szCs w:val="20"/>
        </w:rPr>
      </w:pPr>
    </w:p>
    <w:p w:rsidR="001A4B9A" w:rsidRDefault="000506E1">
      <w:pPr>
        <w:tabs>
          <w:tab w:val="left" w:pos="5780"/>
        </w:tabs>
        <w:ind w:left="5440"/>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20 to 50 GPM @ 22 to 45 PSI</w:t>
      </w:r>
    </w:p>
    <w:p w:rsidR="001A4B9A" w:rsidRDefault="001A4B9A">
      <w:pPr>
        <w:spacing w:line="104" w:lineRule="exact"/>
        <w:rPr>
          <w:sz w:val="20"/>
          <w:szCs w:val="20"/>
        </w:rPr>
      </w:pPr>
    </w:p>
    <w:p w:rsidR="001A4B9A" w:rsidRDefault="000506E1">
      <w:pPr>
        <w:tabs>
          <w:tab w:val="left" w:pos="5780"/>
        </w:tabs>
        <w:ind w:left="5440"/>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Sump Capacity 23 to 90 Gallons</w:t>
      </w:r>
    </w:p>
    <w:p w:rsidR="001A4B9A" w:rsidRDefault="001A4B9A">
      <w:pPr>
        <w:spacing w:line="104" w:lineRule="exact"/>
        <w:rPr>
          <w:sz w:val="20"/>
          <w:szCs w:val="20"/>
        </w:rPr>
      </w:pPr>
    </w:p>
    <w:p w:rsidR="001A4B9A" w:rsidRDefault="000506E1">
      <w:pPr>
        <w:tabs>
          <w:tab w:val="left" w:pos="5780"/>
        </w:tabs>
        <w:ind w:left="5440"/>
        <w:rPr>
          <w:sz w:val="20"/>
          <w:szCs w:val="20"/>
        </w:rPr>
      </w:pPr>
      <w:r>
        <w:rPr>
          <w:rFonts w:ascii="Arial" w:eastAsia="Arial" w:hAnsi="Arial" w:cs="Arial"/>
          <w:sz w:val="15"/>
          <w:szCs w:val="15"/>
        </w:rPr>
        <w:t>•</w:t>
      </w:r>
      <w:r>
        <w:rPr>
          <w:sz w:val="20"/>
          <w:szCs w:val="20"/>
        </w:rPr>
        <w:tab/>
      </w:r>
      <w:r>
        <w:rPr>
          <w:rFonts w:ascii="Arial" w:eastAsia="Arial" w:hAnsi="Arial" w:cs="Arial"/>
          <w:sz w:val="15"/>
          <w:szCs w:val="15"/>
        </w:rPr>
        <w:t>115V, 208V, 230V, 460V, and 575V Configurations</w:t>
      </w:r>
    </w:p>
    <w:p w:rsidR="001A4B9A" w:rsidRDefault="000506E1">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0</wp:posOffset>
            </wp:positionH>
            <wp:positionV relativeFrom="paragraph">
              <wp:posOffset>1004570</wp:posOffset>
            </wp:positionV>
            <wp:extent cx="4105275" cy="13011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extLst>
                    </a:blip>
                    <a:srcRect/>
                    <a:stretch>
                      <a:fillRect/>
                    </a:stretch>
                  </pic:blipFill>
                  <pic:spPr bwMode="auto">
                    <a:xfrm>
                      <a:off x="0" y="0"/>
                      <a:ext cx="4105275" cy="1301115"/>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44" w:lineRule="exact"/>
        <w:rPr>
          <w:sz w:val="20"/>
          <w:szCs w:val="20"/>
        </w:rPr>
      </w:pPr>
    </w:p>
    <w:tbl>
      <w:tblPr>
        <w:tblW w:w="0" w:type="auto"/>
        <w:tblInd w:w="10" w:type="dxa"/>
        <w:tblLayout w:type="fixed"/>
        <w:tblCellMar>
          <w:left w:w="0" w:type="dxa"/>
          <w:right w:w="0" w:type="dxa"/>
        </w:tblCellMar>
        <w:tblLook w:val="04A0"/>
      </w:tblPr>
      <w:tblGrid>
        <w:gridCol w:w="200"/>
        <w:gridCol w:w="1840"/>
        <w:gridCol w:w="120"/>
        <w:gridCol w:w="160"/>
        <w:gridCol w:w="1880"/>
        <w:gridCol w:w="120"/>
        <w:gridCol w:w="180"/>
        <w:gridCol w:w="1840"/>
        <w:gridCol w:w="140"/>
        <w:gridCol w:w="180"/>
        <w:gridCol w:w="1860"/>
      </w:tblGrid>
      <w:tr w:rsidR="001A4B9A">
        <w:trPr>
          <w:trHeight w:val="230"/>
        </w:trPr>
        <w:tc>
          <w:tcPr>
            <w:tcW w:w="200" w:type="dxa"/>
            <w:tcBorders>
              <w:top w:val="single" w:sz="8" w:space="0" w:color="BCBEC0"/>
              <w:left w:val="single" w:sz="8" w:space="0" w:color="00AEEF"/>
              <w:bottom w:val="single" w:sz="8" w:space="0" w:color="BCBEC0"/>
            </w:tcBorders>
            <w:shd w:val="clear" w:color="auto" w:fill="BCBEC0"/>
            <w:vAlign w:val="bottom"/>
          </w:tcPr>
          <w:p w:rsidR="001A4B9A" w:rsidRDefault="000506E1">
            <w:pPr>
              <w:jc w:val="right"/>
              <w:rPr>
                <w:sz w:val="20"/>
                <w:szCs w:val="20"/>
              </w:rPr>
            </w:pPr>
            <w:r>
              <w:rPr>
                <w:rFonts w:ascii="Arial" w:eastAsia="Arial" w:hAnsi="Arial" w:cs="Arial"/>
                <w:b/>
                <w:bCs/>
                <w:color w:val="FFFFFF"/>
                <w:sz w:val="13"/>
                <w:szCs w:val="13"/>
              </w:rPr>
              <w:t>1</w:t>
            </w:r>
          </w:p>
        </w:tc>
        <w:tc>
          <w:tcPr>
            <w:tcW w:w="1840" w:type="dxa"/>
            <w:tcBorders>
              <w:top w:val="single" w:sz="8" w:space="0" w:color="00AEEF"/>
              <w:bottom w:val="single" w:sz="8" w:space="0" w:color="00AEEF"/>
            </w:tcBorders>
            <w:shd w:val="clear" w:color="auto" w:fill="00AEEF"/>
            <w:vAlign w:val="bottom"/>
          </w:tcPr>
          <w:p w:rsidR="001A4B9A" w:rsidRDefault="001A4B9A">
            <w:pPr>
              <w:rPr>
                <w:sz w:val="20"/>
                <w:szCs w:val="20"/>
              </w:rPr>
            </w:pPr>
          </w:p>
        </w:tc>
        <w:tc>
          <w:tcPr>
            <w:tcW w:w="120" w:type="dxa"/>
            <w:tcBorders>
              <w:right w:val="single" w:sz="8" w:space="0" w:color="BCBEC0"/>
            </w:tcBorders>
            <w:vAlign w:val="bottom"/>
          </w:tcPr>
          <w:p w:rsidR="001A4B9A" w:rsidRDefault="001A4B9A">
            <w:pPr>
              <w:rPr>
                <w:sz w:val="20"/>
                <w:szCs w:val="20"/>
              </w:rPr>
            </w:pPr>
          </w:p>
        </w:tc>
        <w:tc>
          <w:tcPr>
            <w:tcW w:w="160" w:type="dxa"/>
            <w:tcBorders>
              <w:top w:val="single" w:sz="8" w:space="0" w:color="BCBEC0"/>
              <w:bottom w:val="single" w:sz="8" w:space="0" w:color="BCBEC0"/>
            </w:tcBorders>
            <w:shd w:val="clear" w:color="auto" w:fill="BCBEC0"/>
            <w:vAlign w:val="bottom"/>
          </w:tcPr>
          <w:p w:rsidR="001A4B9A" w:rsidRDefault="000506E1">
            <w:pPr>
              <w:jc w:val="right"/>
              <w:rPr>
                <w:sz w:val="20"/>
                <w:szCs w:val="20"/>
              </w:rPr>
            </w:pPr>
            <w:r>
              <w:rPr>
                <w:rFonts w:ascii="Arial" w:eastAsia="Arial" w:hAnsi="Arial" w:cs="Arial"/>
                <w:b/>
                <w:bCs/>
                <w:color w:val="FFFFFF"/>
                <w:sz w:val="13"/>
                <w:szCs w:val="13"/>
              </w:rPr>
              <w:t>2</w:t>
            </w:r>
          </w:p>
        </w:tc>
        <w:tc>
          <w:tcPr>
            <w:tcW w:w="1880" w:type="dxa"/>
            <w:tcBorders>
              <w:top w:val="single" w:sz="8" w:space="0" w:color="BCBEC0"/>
              <w:right w:val="single" w:sz="8" w:space="0" w:color="BCBEC0"/>
            </w:tcBorders>
            <w:vAlign w:val="bottom"/>
          </w:tcPr>
          <w:p w:rsidR="001A4B9A" w:rsidRDefault="001A4B9A">
            <w:pPr>
              <w:rPr>
                <w:sz w:val="20"/>
                <w:szCs w:val="20"/>
              </w:rPr>
            </w:pPr>
          </w:p>
        </w:tc>
        <w:tc>
          <w:tcPr>
            <w:tcW w:w="120" w:type="dxa"/>
            <w:tcBorders>
              <w:right w:val="single" w:sz="8" w:space="0" w:color="00AEEF"/>
            </w:tcBorders>
            <w:vAlign w:val="bottom"/>
          </w:tcPr>
          <w:p w:rsidR="001A4B9A" w:rsidRDefault="001A4B9A">
            <w:pPr>
              <w:rPr>
                <w:sz w:val="20"/>
                <w:szCs w:val="20"/>
              </w:rPr>
            </w:pPr>
          </w:p>
        </w:tc>
        <w:tc>
          <w:tcPr>
            <w:tcW w:w="180" w:type="dxa"/>
            <w:tcBorders>
              <w:top w:val="single" w:sz="8" w:space="0" w:color="BCBEC0"/>
              <w:bottom w:val="single" w:sz="8" w:space="0" w:color="BCBEC0"/>
            </w:tcBorders>
            <w:shd w:val="clear" w:color="auto" w:fill="BCBEC0"/>
            <w:vAlign w:val="bottom"/>
          </w:tcPr>
          <w:p w:rsidR="001A4B9A" w:rsidRDefault="000506E1">
            <w:pPr>
              <w:jc w:val="right"/>
              <w:rPr>
                <w:sz w:val="20"/>
                <w:szCs w:val="20"/>
              </w:rPr>
            </w:pPr>
            <w:r>
              <w:rPr>
                <w:rFonts w:ascii="Arial" w:eastAsia="Arial" w:hAnsi="Arial" w:cs="Arial"/>
                <w:b/>
                <w:bCs/>
                <w:color w:val="FFFFFF"/>
                <w:sz w:val="13"/>
                <w:szCs w:val="13"/>
              </w:rPr>
              <w:t>3</w:t>
            </w:r>
          </w:p>
        </w:tc>
        <w:tc>
          <w:tcPr>
            <w:tcW w:w="1840" w:type="dxa"/>
            <w:tcBorders>
              <w:top w:val="single" w:sz="8" w:space="0" w:color="00AEEF"/>
              <w:bottom w:val="single" w:sz="8" w:space="0" w:color="00AEEF"/>
            </w:tcBorders>
            <w:shd w:val="clear" w:color="auto" w:fill="00AEEF"/>
            <w:vAlign w:val="bottom"/>
          </w:tcPr>
          <w:p w:rsidR="001A4B9A" w:rsidRDefault="001A4B9A">
            <w:pPr>
              <w:rPr>
                <w:sz w:val="20"/>
                <w:szCs w:val="20"/>
              </w:rPr>
            </w:pPr>
          </w:p>
        </w:tc>
        <w:tc>
          <w:tcPr>
            <w:tcW w:w="140" w:type="dxa"/>
            <w:tcBorders>
              <w:right w:val="single" w:sz="8" w:space="0" w:color="BCBEC0"/>
            </w:tcBorders>
            <w:vAlign w:val="bottom"/>
          </w:tcPr>
          <w:p w:rsidR="001A4B9A" w:rsidRDefault="001A4B9A">
            <w:pPr>
              <w:rPr>
                <w:sz w:val="20"/>
                <w:szCs w:val="20"/>
              </w:rPr>
            </w:pPr>
          </w:p>
        </w:tc>
        <w:tc>
          <w:tcPr>
            <w:tcW w:w="180" w:type="dxa"/>
            <w:tcBorders>
              <w:top w:val="single" w:sz="8" w:space="0" w:color="BCBEC0"/>
              <w:bottom w:val="single" w:sz="8" w:space="0" w:color="BCBEC0"/>
            </w:tcBorders>
            <w:shd w:val="clear" w:color="auto" w:fill="BCBEC0"/>
            <w:vAlign w:val="bottom"/>
          </w:tcPr>
          <w:p w:rsidR="001A4B9A" w:rsidRDefault="000506E1">
            <w:pPr>
              <w:jc w:val="right"/>
              <w:rPr>
                <w:sz w:val="20"/>
                <w:szCs w:val="20"/>
              </w:rPr>
            </w:pPr>
            <w:r>
              <w:rPr>
                <w:rFonts w:ascii="Arial" w:eastAsia="Arial" w:hAnsi="Arial" w:cs="Arial"/>
                <w:b/>
                <w:bCs/>
                <w:color w:val="FFFFFF"/>
                <w:sz w:val="13"/>
                <w:szCs w:val="13"/>
              </w:rPr>
              <w:t>4</w:t>
            </w:r>
          </w:p>
        </w:tc>
        <w:tc>
          <w:tcPr>
            <w:tcW w:w="1860" w:type="dxa"/>
            <w:tcBorders>
              <w:top w:val="single" w:sz="8" w:space="0" w:color="BCBEC0"/>
              <w:bottom w:val="single" w:sz="8" w:space="0" w:color="E6E7E8"/>
              <w:right w:val="single" w:sz="8" w:space="0" w:color="BCBEC0"/>
            </w:tcBorders>
            <w:shd w:val="clear" w:color="auto" w:fill="E6E7E8"/>
            <w:vAlign w:val="bottom"/>
          </w:tcPr>
          <w:p w:rsidR="001A4B9A" w:rsidRDefault="001A4B9A">
            <w:pPr>
              <w:rPr>
                <w:sz w:val="20"/>
                <w:szCs w:val="20"/>
              </w:rPr>
            </w:pPr>
          </w:p>
        </w:tc>
      </w:tr>
      <w:tr w:rsidR="001A4B9A">
        <w:trPr>
          <w:trHeight w:val="1789"/>
        </w:trPr>
        <w:tc>
          <w:tcPr>
            <w:tcW w:w="200" w:type="dxa"/>
            <w:tcBorders>
              <w:left w:val="single" w:sz="8" w:space="0" w:color="00AEEF"/>
              <w:bottom w:val="single" w:sz="8" w:space="0" w:color="BCBEC0"/>
            </w:tcBorders>
            <w:shd w:val="clear" w:color="auto" w:fill="00AEEF"/>
            <w:vAlign w:val="bottom"/>
          </w:tcPr>
          <w:p w:rsidR="001A4B9A" w:rsidRDefault="001A4B9A">
            <w:pPr>
              <w:rPr>
                <w:sz w:val="24"/>
                <w:szCs w:val="24"/>
              </w:rPr>
            </w:pPr>
          </w:p>
        </w:tc>
        <w:tc>
          <w:tcPr>
            <w:tcW w:w="1840" w:type="dxa"/>
            <w:tcBorders>
              <w:bottom w:val="single" w:sz="8" w:space="0" w:color="BCBEC0"/>
            </w:tcBorders>
            <w:shd w:val="clear" w:color="auto" w:fill="00AEEF"/>
            <w:vAlign w:val="bottom"/>
          </w:tcPr>
          <w:p w:rsidR="001A4B9A" w:rsidRDefault="001A4B9A">
            <w:pPr>
              <w:rPr>
                <w:sz w:val="24"/>
                <w:szCs w:val="24"/>
              </w:rPr>
            </w:pPr>
          </w:p>
        </w:tc>
        <w:tc>
          <w:tcPr>
            <w:tcW w:w="120" w:type="dxa"/>
            <w:tcBorders>
              <w:right w:val="single" w:sz="8" w:space="0" w:color="BCBEC0"/>
            </w:tcBorders>
            <w:vAlign w:val="bottom"/>
          </w:tcPr>
          <w:p w:rsidR="001A4B9A" w:rsidRDefault="001A4B9A">
            <w:pPr>
              <w:rPr>
                <w:sz w:val="24"/>
                <w:szCs w:val="24"/>
              </w:rPr>
            </w:pPr>
          </w:p>
        </w:tc>
        <w:tc>
          <w:tcPr>
            <w:tcW w:w="160" w:type="dxa"/>
            <w:tcBorders>
              <w:bottom w:val="single" w:sz="8" w:space="0" w:color="BCBEC0"/>
            </w:tcBorders>
            <w:vAlign w:val="bottom"/>
          </w:tcPr>
          <w:p w:rsidR="001A4B9A" w:rsidRDefault="001A4B9A">
            <w:pPr>
              <w:rPr>
                <w:sz w:val="24"/>
                <w:szCs w:val="24"/>
              </w:rPr>
            </w:pPr>
          </w:p>
        </w:tc>
        <w:tc>
          <w:tcPr>
            <w:tcW w:w="1880" w:type="dxa"/>
            <w:tcBorders>
              <w:bottom w:val="single" w:sz="8" w:space="0" w:color="BCBEC0"/>
              <w:right w:val="single" w:sz="8" w:space="0" w:color="BCBEC0"/>
            </w:tcBorders>
            <w:vAlign w:val="bottom"/>
          </w:tcPr>
          <w:p w:rsidR="001A4B9A" w:rsidRDefault="001A4B9A">
            <w:pPr>
              <w:rPr>
                <w:sz w:val="24"/>
                <w:szCs w:val="24"/>
              </w:rPr>
            </w:pPr>
          </w:p>
        </w:tc>
        <w:tc>
          <w:tcPr>
            <w:tcW w:w="120" w:type="dxa"/>
            <w:tcBorders>
              <w:right w:val="single" w:sz="8" w:space="0" w:color="00AEEF"/>
            </w:tcBorders>
            <w:vAlign w:val="bottom"/>
          </w:tcPr>
          <w:p w:rsidR="001A4B9A" w:rsidRDefault="001A4B9A">
            <w:pPr>
              <w:rPr>
                <w:sz w:val="24"/>
                <w:szCs w:val="24"/>
              </w:rPr>
            </w:pPr>
          </w:p>
        </w:tc>
        <w:tc>
          <w:tcPr>
            <w:tcW w:w="180" w:type="dxa"/>
            <w:tcBorders>
              <w:bottom w:val="single" w:sz="8" w:space="0" w:color="BCBEC0"/>
            </w:tcBorders>
            <w:shd w:val="clear" w:color="auto" w:fill="00AEEF"/>
            <w:vAlign w:val="bottom"/>
          </w:tcPr>
          <w:p w:rsidR="001A4B9A" w:rsidRDefault="001A4B9A">
            <w:pPr>
              <w:rPr>
                <w:sz w:val="24"/>
                <w:szCs w:val="24"/>
              </w:rPr>
            </w:pPr>
          </w:p>
        </w:tc>
        <w:tc>
          <w:tcPr>
            <w:tcW w:w="1840" w:type="dxa"/>
            <w:tcBorders>
              <w:bottom w:val="single" w:sz="8" w:space="0" w:color="BCBEC0"/>
            </w:tcBorders>
            <w:shd w:val="clear" w:color="auto" w:fill="00AEEF"/>
            <w:vAlign w:val="bottom"/>
          </w:tcPr>
          <w:p w:rsidR="001A4B9A" w:rsidRDefault="001A4B9A">
            <w:pPr>
              <w:rPr>
                <w:sz w:val="24"/>
                <w:szCs w:val="24"/>
              </w:rPr>
            </w:pPr>
          </w:p>
        </w:tc>
        <w:tc>
          <w:tcPr>
            <w:tcW w:w="140" w:type="dxa"/>
            <w:tcBorders>
              <w:right w:val="single" w:sz="8" w:space="0" w:color="BCBEC0"/>
            </w:tcBorders>
            <w:vAlign w:val="bottom"/>
          </w:tcPr>
          <w:p w:rsidR="001A4B9A" w:rsidRDefault="001A4B9A">
            <w:pPr>
              <w:rPr>
                <w:sz w:val="24"/>
                <w:szCs w:val="24"/>
              </w:rPr>
            </w:pPr>
          </w:p>
        </w:tc>
        <w:tc>
          <w:tcPr>
            <w:tcW w:w="180" w:type="dxa"/>
            <w:tcBorders>
              <w:bottom w:val="single" w:sz="8" w:space="0" w:color="BCBEC0"/>
            </w:tcBorders>
            <w:shd w:val="clear" w:color="auto" w:fill="E6E7E8"/>
            <w:vAlign w:val="bottom"/>
          </w:tcPr>
          <w:p w:rsidR="001A4B9A" w:rsidRDefault="001A4B9A">
            <w:pPr>
              <w:rPr>
                <w:sz w:val="24"/>
                <w:szCs w:val="24"/>
              </w:rPr>
            </w:pPr>
          </w:p>
        </w:tc>
        <w:tc>
          <w:tcPr>
            <w:tcW w:w="1860" w:type="dxa"/>
            <w:tcBorders>
              <w:bottom w:val="single" w:sz="8" w:space="0" w:color="BCBEC0"/>
              <w:right w:val="single" w:sz="8" w:space="0" w:color="BCBEC0"/>
            </w:tcBorders>
            <w:shd w:val="clear" w:color="auto" w:fill="E6E7E8"/>
            <w:vAlign w:val="bottom"/>
          </w:tcPr>
          <w:p w:rsidR="001A4B9A" w:rsidRDefault="001A4B9A">
            <w:pPr>
              <w:rPr>
                <w:sz w:val="24"/>
                <w:szCs w:val="24"/>
              </w:rPr>
            </w:pPr>
          </w:p>
        </w:tc>
      </w:tr>
    </w:tbl>
    <w:p w:rsidR="001A4B9A" w:rsidRDefault="000506E1">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4390390</wp:posOffset>
            </wp:positionH>
            <wp:positionV relativeFrom="paragraph">
              <wp:posOffset>-1245235</wp:posOffset>
            </wp:positionV>
            <wp:extent cx="838835" cy="1193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extLst>
                    </a:blip>
                    <a:srcRect/>
                    <a:stretch>
                      <a:fillRect/>
                    </a:stretch>
                  </pic:blipFill>
                  <pic:spPr bwMode="auto">
                    <a:xfrm>
                      <a:off x="0" y="0"/>
                      <a:ext cx="838835" cy="1193800"/>
                    </a:xfrm>
                    <a:prstGeom prst="rect">
                      <a:avLst/>
                    </a:prstGeom>
                    <a:noFill/>
                  </pic:spPr>
                </pic:pic>
              </a:graphicData>
            </a:graphic>
          </wp:anchor>
        </w:drawing>
      </w:r>
      <w:r w:rsidR="00731470">
        <w:rPr>
          <w:sz w:val="20"/>
          <w:szCs w:val="20"/>
        </w:rPr>
        <w:pict>
          <v:rect id="Shape 24" o:spid="_x0000_s1049" style="position:absolute;margin-left:0;margin-top:21.3pt;width:10.2pt;height:11.3pt;z-index:-251643392;visibility:visible;mso-wrap-distance-left:0;mso-wrap-distance-right:0;mso-position-horizontal-relative:text;mso-position-vertical-relative:text" o:allowincell="f" fillcolor="#bcbec0" stroked="f"/>
        </w:pict>
      </w:r>
    </w:p>
    <w:p w:rsidR="001A4B9A" w:rsidRDefault="001A4B9A">
      <w:pPr>
        <w:sectPr w:rsidR="001A4B9A">
          <w:pgSz w:w="12240" w:h="15840"/>
          <w:pgMar w:top="565" w:right="1100" w:bottom="0" w:left="1080" w:header="0" w:footer="0" w:gutter="0"/>
          <w:cols w:space="720" w:equalWidth="0">
            <w:col w:w="10060"/>
          </w:cols>
        </w:sectPr>
      </w:pPr>
    </w:p>
    <w:p w:rsidR="001A4B9A" w:rsidRDefault="001A4B9A">
      <w:pPr>
        <w:spacing w:line="384" w:lineRule="exact"/>
        <w:rPr>
          <w:sz w:val="20"/>
          <w:szCs w:val="20"/>
        </w:rPr>
      </w:pPr>
    </w:p>
    <w:p w:rsidR="001A4B9A" w:rsidRDefault="000506E1">
      <w:pPr>
        <w:numPr>
          <w:ilvl w:val="0"/>
          <w:numId w:val="2"/>
        </w:numPr>
        <w:tabs>
          <w:tab w:val="left" w:pos="320"/>
        </w:tabs>
        <w:ind w:left="320" w:hanging="260"/>
        <w:rPr>
          <w:rFonts w:ascii="Arial" w:eastAsia="Arial" w:hAnsi="Arial" w:cs="Arial"/>
          <w:b/>
          <w:bCs/>
          <w:color w:val="FFFFFF"/>
          <w:sz w:val="26"/>
          <w:szCs w:val="26"/>
          <w:vertAlign w:val="superscript"/>
        </w:rPr>
      </w:pPr>
      <w:r>
        <w:rPr>
          <w:rFonts w:ascii="Arial" w:eastAsia="Arial" w:hAnsi="Arial" w:cs="Arial"/>
          <w:b/>
          <w:bCs/>
          <w:sz w:val="13"/>
          <w:szCs w:val="13"/>
        </w:rPr>
        <w:t>Automatic low-water shutoff</w:t>
      </w:r>
    </w:p>
    <w:p w:rsidR="001A4B9A" w:rsidRDefault="001A4B9A">
      <w:pPr>
        <w:spacing w:line="89" w:lineRule="exact"/>
        <w:rPr>
          <w:sz w:val="20"/>
          <w:szCs w:val="20"/>
        </w:rPr>
      </w:pPr>
    </w:p>
    <w:p w:rsidR="001A4B9A" w:rsidRDefault="000506E1">
      <w:pPr>
        <w:rPr>
          <w:sz w:val="20"/>
          <w:szCs w:val="20"/>
        </w:rPr>
      </w:pPr>
      <w:r>
        <w:rPr>
          <w:rFonts w:ascii="Arial" w:eastAsia="Arial" w:hAnsi="Arial" w:cs="Arial"/>
          <w:color w:val="BCBEC0"/>
          <w:sz w:val="13"/>
          <w:szCs w:val="13"/>
        </w:rPr>
        <w:t xml:space="preserve">■■ </w:t>
      </w:r>
      <w:r>
        <w:rPr>
          <w:rFonts w:ascii="Arial" w:eastAsia="Arial" w:hAnsi="Arial" w:cs="Arial"/>
          <w:color w:val="000000"/>
          <w:sz w:val="13"/>
          <w:szCs w:val="13"/>
        </w:rPr>
        <w:t>Safeguards heating element from undue wear.</w:t>
      </w:r>
    </w:p>
    <w:p w:rsidR="001A4B9A" w:rsidRDefault="001A4B9A">
      <w:pPr>
        <w:spacing w:line="161" w:lineRule="exact"/>
        <w:rPr>
          <w:sz w:val="20"/>
          <w:szCs w:val="20"/>
        </w:rPr>
      </w:pPr>
    </w:p>
    <w:p w:rsidR="001A4B9A" w:rsidRDefault="000506E1">
      <w:pPr>
        <w:rPr>
          <w:sz w:val="20"/>
          <w:szCs w:val="20"/>
        </w:rPr>
      </w:pPr>
      <w:r>
        <w:rPr>
          <w:rFonts w:ascii="Arial" w:eastAsia="Arial" w:hAnsi="Arial" w:cs="Arial"/>
          <w:color w:val="BCBEC0"/>
          <w:sz w:val="13"/>
          <w:szCs w:val="13"/>
        </w:rPr>
        <w:t xml:space="preserve">■■ </w:t>
      </w:r>
      <w:r>
        <w:rPr>
          <w:rFonts w:ascii="Arial" w:eastAsia="Arial" w:hAnsi="Arial" w:cs="Arial"/>
          <w:color w:val="000000"/>
          <w:sz w:val="13"/>
          <w:szCs w:val="13"/>
        </w:rPr>
        <w:t>Instantly turns the parts washers off if the water level drops too low.</w:t>
      </w:r>
    </w:p>
    <w:p w:rsidR="001A4B9A" w:rsidRDefault="000506E1">
      <w:pPr>
        <w:spacing w:line="20" w:lineRule="exact"/>
        <w:rPr>
          <w:sz w:val="20"/>
          <w:szCs w:val="20"/>
        </w:rPr>
      </w:pPr>
      <w:r>
        <w:rPr>
          <w:sz w:val="20"/>
          <w:szCs w:val="20"/>
        </w:rPr>
        <w:br w:type="column"/>
      </w:r>
    </w:p>
    <w:p w:rsidR="001A4B9A" w:rsidRDefault="001A4B9A">
      <w:pPr>
        <w:spacing w:line="200" w:lineRule="exact"/>
        <w:rPr>
          <w:sz w:val="20"/>
          <w:szCs w:val="20"/>
        </w:rPr>
      </w:pPr>
    </w:p>
    <w:p w:rsidR="001A4B9A" w:rsidRDefault="001A4B9A">
      <w:pPr>
        <w:spacing w:line="260" w:lineRule="exact"/>
        <w:rPr>
          <w:sz w:val="20"/>
          <w:szCs w:val="20"/>
        </w:rPr>
      </w:pPr>
    </w:p>
    <w:p w:rsidR="001A4B9A" w:rsidRDefault="000506E1">
      <w:pPr>
        <w:numPr>
          <w:ilvl w:val="0"/>
          <w:numId w:val="3"/>
        </w:numPr>
        <w:tabs>
          <w:tab w:val="left" w:pos="320"/>
        </w:tabs>
        <w:ind w:left="320" w:hanging="260"/>
        <w:rPr>
          <w:rFonts w:ascii="Arial" w:eastAsia="Arial" w:hAnsi="Arial" w:cs="Arial"/>
          <w:b/>
          <w:bCs/>
          <w:color w:val="FFFFFF"/>
          <w:sz w:val="26"/>
          <w:szCs w:val="26"/>
          <w:vertAlign w:val="superscript"/>
        </w:rPr>
      </w:pPr>
      <w:r>
        <w:rPr>
          <w:rFonts w:ascii="Arial" w:eastAsia="Arial" w:hAnsi="Arial" w:cs="Arial"/>
          <w:b/>
          <w:bCs/>
          <w:sz w:val="13"/>
          <w:szCs w:val="13"/>
        </w:rPr>
        <w:t>Customize and Accessorize</w:t>
      </w:r>
    </w:p>
    <w:p w:rsidR="001A4B9A" w:rsidRDefault="00731470">
      <w:pPr>
        <w:spacing w:line="20" w:lineRule="exact"/>
        <w:rPr>
          <w:sz w:val="20"/>
          <w:szCs w:val="20"/>
        </w:rPr>
      </w:pPr>
      <w:r>
        <w:rPr>
          <w:sz w:val="20"/>
          <w:szCs w:val="20"/>
        </w:rPr>
        <w:pict>
          <v:rect id="Shape 25" o:spid="_x0000_s1050" style="position:absolute;margin-left:0;margin-top:-12.8pt;width:10.2pt;height:11.3pt;z-index:-251642368;visibility:visible;mso-wrap-distance-left:0;mso-wrap-distance-right:0" o:allowincell="f" fillcolor="#bcbec0" stroked="f"/>
        </w:pict>
      </w:r>
    </w:p>
    <w:p w:rsidR="001A4B9A" w:rsidRDefault="001A4B9A">
      <w:pPr>
        <w:spacing w:line="79" w:lineRule="exact"/>
        <w:rPr>
          <w:sz w:val="20"/>
          <w:szCs w:val="20"/>
        </w:rPr>
      </w:pPr>
    </w:p>
    <w:p w:rsidR="001A4B9A" w:rsidRDefault="000506E1">
      <w:pPr>
        <w:spacing w:line="359" w:lineRule="auto"/>
        <w:ind w:right="520"/>
        <w:rPr>
          <w:sz w:val="20"/>
          <w:szCs w:val="20"/>
        </w:rPr>
      </w:pPr>
      <w:r>
        <w:rPr>
          <w:rFonts w:ascii="Arial" w:eastAsia="Arial" w:hAnsi="Arial" w:cs="Arial"/>
          <w:color w:val="BCBEC0"/>
          <w:sz w:val="13"/>
          <w:szCs w:val="13"/>
        </w:rPr>
        <w:t xml:space="preserve">■■ </w:t>
      </w:r>
      <w:r>
        <w:rPr>
          <w:rFonts w:ascii="Arial" w:eastAsia="Arial" w:hAnsi="Arial" w:cs="Arial"/>
          <w:color w:val="000000"/>
          <w:sz w:val="13"/>
          <w:szCs w:val="13"/>
        </w:rPr>
        <w:t>Customize your parts washer to tailor to your specific needs and</w:t>
      </w:r>
      <w:r>
        <w:rPr>
          <w:rFonts w:ascii="Arial" w:eastAsia="Arial" w:hAnsi="Arial" w:cs="Arial"/>
          <w:color w:val="BCBEC0"/>
          <w:sz w:val="13"/>
          <w:szCs w:val="13"/>
        </w:rPr>
        <w:t xml:space="preserve"> </w:t>
      </w:r>
      <w:r>
        <w:rPr>
          <w:rFonts w:ascii="Arial" w:eastAsia="Arial" w:hAnsi="Arial" w:cs="Arial"/>
          <w:color w:val="000000"/>
          <w:sz w:val="13"/>
          <w:szCs w:val="13"/>
        </w:rPr>
        <w:t>washing will become the easiest part of the work day.</w:t>
      </w:r>
    </w:p>
    <w:p w:rsidR="001A4B9A" w:rsidRDefault="001A4B9A">
      <w:pPr>
        <w:spacing w:line="152" w:lineRule="exact"/>
        <w:rPr>
          <w:sz w:val="20"/>
          <w:szCs w:val="20"/>
        </w:rPr>
      </w:pPr>
    </w:p>
    <w:p w:rsidR="001A4B9A" w:rsidRDefault="001A4B9A">
      <w:pPr>
        <w:sectPr w:rsidR="001A4B9A">
          <w:type w:val="continuous"/>
          <w:pgSz w:w="12240" w:h="15840"/>
          <w:pgMar w:top="565" w:right="1100" w:bottom="0" w:left="1080" w:header="0" w:footer="0" w:gutter="0"/>
          <w:cols w:num="2" w:space="720" w:equalWidth="0">
            <w:col w:w="4680" w:space="480"/>
            <w:col w:w="4900"/>
          </w:cols>
        </w:sectPr>
      </w:pPr>
    </w:p>
    <w:tbl>
      <w:tblPr>
        <w:tblW w:w="0" w:type="auto"/>
        <w:tblLayout w:type="fixed"/>
        <w:tblCellMar>
          <w:left w:w="0" w:type="dxa"/>
          <w:right w:w="0" w:type="dxa"/>
        </w:tblCellMar>
        <w:tblLook w:val="04A0"/>
      </w:tblPr>
      <w:tblGrid>
        <w:gridCol w:w="200"/>
        <w:gridCol w:w="4960"/>
        <w:gridCol w:w="1620"/>
        <w:gridCol w:w="20"/>
      </w:tblGrid>
      <w:tr w:rsidR="00210462" w:rsidTr="00210462">
        <w:trPr>
          <w:trHeight w:val="227"/>
        </w:trPr>
        <w:tc>
          <w:tcPr>
            <w:tcW w:w="200" w:type="dxa"/>
            <w:shd w:val="clear" w:color="auto" w:fill="BCBEC0"/>
            <w:vAlign w:val="bottom"/>
          </w:tcPr>
          <w:p w:rsidR="00210462" w:rsidRDefault="00210462">
            <w:pPr>
              <w:jc w:val="right"/>
              <w:rPr>
                <w:sz w:val="20"/>
                <w:szCs w:val="20"/>
              </w:rPr>
            </w:pPr>
            <w:r>
              <w:rPr>
                <w:rFonts w:ascii="Arial" w:eastAsia="Arial" w:hAnsi="Arial" w:cs="Arial"/>
                <w:b/>
                <w:bCs/>
                <w:color w:val="FFFFFF"/>
                <w:sz w:val="13"/>
                <w:szCs w:val="13"/>
              </w:rPr>
              <w:lastRenderedPageBreak/>
              <w:t>2</w:t>
            </w:r>
          </w:p>
        </w:tc>
        <w:tc>
          <w:tcPr>
            <w:tcW w:w="4960" w:type="dxa"/>
            <w:vAlign w:val="bottom"/>
          </w:tcPr>
          <w:p w:rsidR="00210462" w:rsidRDefault="00210462">
            <w:pPr>
              <w:ind w:left="120"/>
              <w:rPr>
                <w:sz w:val="20"/>
                <w:szCs w:val="20"/>
              </w:rPr>
            </w:pPr>
            <w:r>
              <w:rPr>
                <w:rFonts w:ascii="Arial" w:eastAsia="Arial" w:hAnsi="Arial" w:cs="Arial"/>
                <w:b/>
                <w:bCs/>
                <w:sz w:val="13"/>
                <w:szCs w:val="13"/>
              </w:rPr>
              <w:t>Sump Cover</w:t>
            </w:r>
          </w:p>
        </w:tc>
        <w:tc>
          <w:tcPr>
            <w:tcW w:w="1620" w:type="dxa"/>
            <w:vMerge w:val="restart"/>
            <w:vAlign w:val="bottom"/>
          </w:tcPr>
          <w:p w:rsidR="00210462" w:rsidRDefault="00210462" w:rsidP="00210462">
            <w:pPr>
              <w:rPr>
                <w:sz w:val="20"/>
                <w:szCs w:val="20"/>
              </w:rPr>
            </w:pPr>
          </w:p>
        </w:tc>
        <w:tc>
          <w:tcPr>
            <w:tcW w:w="20" w:type="dxa"/>
            <w:vAlign w:val="bottom"/>
          </w:tcPr>
          <w:p w:rsidR="00210462" w:rsidRDefault="00210462">
            <w:pPr>
              <w:rPr>
                <w:sz w:val="1"/>
                <w:szCs w:val="1"/>
              </w:rPr>
            </w:pPr>
          </w:p>
        </w:tc>
      </w:tr>
      <w:tr w:rsidR="00210462" w:rsidTr="00210462">
        <w:trPr>
          <w:trHeight w:val="26"/>
        </w:trPr>
        <w:tc>
          <w:tcPr>
            <w:tcW w:w="200" w:type="dxa"/>
            <w:vAlign w:val="bottom"/>
          </w:tcPr>
          <w:p w:rsidR="00210462" w:rsidRDefault="00210462">
            <w:pPr>
              <w:rPr>
                <w:sz w:val="2"/>
                <w:szCs w:val="2"/>
              </w:rPr>
            </w:pPr>
          </w:p>
        </w:tc>
        <w:tc>
          <w:tcPr>
            <w:tcW w:w="4960" w:type="dxa"/>
            <w:vAlign w:val="bottom"/>
          </w:tcPr>
          <w:p w:rsidR="00210462" w:rsidRDefault="00210462">
            <w:pPr>
              <w:rPr>
                <w:sz w:val="2"/>
                <w:szCs w:val="2"/>
              </w:rPr>
            </w:pPr>
          </w:p>
        </w:tc>
        <w:tc>
          <w:tcPr>
            <w:tcW w:w="1620" w:type="dxa"/>
            <w:vMerge/>
            <w:vAlign w:val="bottom"/>
          </w:tcPr>
          <w:p w:rsidR="00210462" w:rsidRDefault="00210462">
            <w:pPr>
              <w:rPr>
                <w:sz w:val="2"/>
                <w:szCs w:val="2"/>
              </w:rPr>
            </w:pPr>
          </w:p>
        </w:tc>
        <w:tc>
          <w:tcPr>
            <w:tcW w:w="20" w:type="dxa"/>
            <w:vAlign w:val="bottom"/>
          </w:tcPr>
          <w:p w:rsidR="00210462" w:rsidRDefault="00210462">
            <w:pPr>
              <w:spacing w:line="20" w:lineRule="exact"/>
              <w:rPr>
                <w:sz w:val="1"/>
                <w:szCs w:val="1"/>
              </w:rPr>
            </w:pPr>
          </w:p>
        </w:tc>
      </w:tr>
    </w:tbl>
    <w:p w:rsidR="001A4B9A" w:rsidRDefault="001A4B9A">
      <w:pPr>
        <w:spacing w:line="83" w:lineRule="exact"/>
        <w:rPr>
          <w:sz w:val="20"/>
          <w:szCs w:val="20"/>
        </w:rPr>
      </w:pPr>
    </w:p>
    <w:p w:rsidR="001A4B9A" w:rsidRDefault="001A4B9A">
      <w:pPr>
        <w:sectPr w:rsidR="001A4B9A">
          <w:type w:val="continuous"/>
          <w:pgSz w:w="12240" w:h="15840"/>
          <w:pgMar w:top="565" w:right="1100" w:bottom="0" w:left="1080" w:header="0" w:footer="0" w:gutter="0"/>
          <w:cols w:space="720" w:equalWidth="0">
            <w:col w:w="10060"/>
          </w:cols>
        </w:sectPr>
      </w:pPr>
    </w:p>
    <w:p w:rsidR="001A4B9A" w:rsidRDefault="000506E1">
      <w:pPr>
        <w:rPr>
          <w:sz w:val="20"/>
          <w:szCs w:val="20"/>
        </w:rPr>
      </w:pPr>
      <w:r>
        <w:rPr>
          <w:rFonts w:ascii="Arial" w:eastAsia="Arial" w:hAnsi="Arial" w:cs="Arial"/>
          <w:color w:val="BCBEC0"/>
          <w:sz w:val="13"/>
          <w:szCs w:val="13"/>
        </w:rPr>
        <w:lastRenderedPageBreak/>
        <w:t xml:space="preserve">■■ </w:t>
      </w:r>
      <w:r>
        <w:rPr>
          <w:rFonts w:ascii="Arial" w:eastAsia="Arial" w:hAnsi="Arial" w:cs="Arial"/>
          <w:color w:val="000000"/>
          <w:sz w:val="13"/>
          <w:szCs w:val="13"/>
        </w:rPr>
        <w:t>Easy open cover makes simple work of cleaning the parts washer.</w:t>
      </w:r>
    </w:p>
    <w:p w:rsidR="001A4B9A" w:rsidRDefault="001A4B9A">
      <w:pPr>
        <w:spacing w:line="161" w:lineRule="exact"/>
        <w:rPr>
          <w:sz w:val="20"/>
          <w:szCs w:val="20"/>
        </w:rPr>
      </w:pPr>
    </w:p>
    <w:p w:rsidR="001A4B9A" w:rsidRDefault="000506E1">
      <w:pPr>
        <w:rPr>
          <w:sz w:val="20"/>
          <w:szCs w:val="20"/>
        </w:rPr>
      </w:pPr>
      <w:r>
        <w:rPr>
          <w:rFonts w:ascii="Arial" w:eastAsia="Arial" w:hAnsi="Arial" w:cs="Arial"/>
          <w:color w:val="BCBEC0"/>
          <w:sz w:val="13"/>
          <w:szCs w:val="13"/>
        </w:rPr>
        <w:t xml:space="preserve">■■ </w:t>
      </w:r>
      <w:r>
        <w:rPr>
          <w:rFonts w:ascii="Arial" w:eastAsia="Arial" w:hAnsi="Arial" w:cs="Arial"/>
          <w:color w:val="000000"/>
          <w:sz w:val="13"/>
          <w:szCs w:val="13"/>
        </w:rPr>
        <w:t>Prevents external debris from entering the sump.</w:t>
      </w:r>
    </w:p>
    <w:p w:rsidR="001A4B9A" w:rsidRDefault="000506E1" w:rsidP="00210462">
      <w:pPr>
        <w:spacing w:line="20" w:lineRule="exact"/>
        <w:rPr>
          <w:sz w:val="20"/>
          <w:szCs w:val="20"/>
        </w:rPr>
      </w:pPr>
      <w:r>
        <w:rPr>
          <w:sz w:val="20"/>
          <w:szCs w:val="20"/>
        </w:rPr>
        <w:br w:type="column"/>
      </w:r>
    </w:p>
    <w:p w:rsidR="001A4B9A" w:rsidRDefault="001A4B9A">
      <w:pPr>
        <w:spacing w:line="132" w:lineRule="exact"/>
        <w:rPr>
          <w:sz w:val="20"/>
          <w:szCs w:val="20"/>
        </w:rPr>
      </w:pPr>
    </w:p>
    <w:p w:rsidR="001A4B9A" w:rsidRDefault="001A4B9A">
      <w:pPr>
        <w:sectPr w:rsidR="001A4B9A">
          <w:type w:val="continuous"/>
          <w:pgSz w:w="12240" w:h="15840"/>
          <w:pgMar w:top="565" w:right="1100" w:bottom="0" w:left="1080" w:header="0" w:footer="0" w:gutter="0"/>
          <w:cols w:num="2" w:space="720" w:equalWidth="0">
            <w:col w:w="4440" w:space="720"/>
            <w:col w:w="4900"/>
          </w:cols>
        </w:sectPr>
      </w:pPr>
    </w:p>
    <w:p w:rsidR="001A4B9A" w:rsidRPr="00512E37" w:rsidRDefault="001A4B9A">
      <w:pPr>
        <w:rPr>
          <w:sz w:val="20"/>
          <w:szCs w:val="20"/>
        </w:rPr>
        <w:sectPr w:rsidR="001A4B9A" w:rsidRPr="00512E37">
          <w:type w:val="continuous"/>
          <w:pgSz w:w="12240" w:h="15840"/>
          <w:pgMar w:top="565" w:right="1100" w:bottom="0" w:left="1080" w:header="0" w:footer="0" w:gutter="0"/>
          <w:cols w:space="720" w:equalWidth="0">
            <w:col w:w="10060"/>
          </w:cols>
        </w:sectPr>
      </w:pPr>
    </w:p>
    <w:p w:rsidR="001A4B9A" w:rsidRDefault="000506E1">
      <w:pPr>
        <w:ind w:left="20"/>
        <w:rPr>
          <w:sz w:val="20"/>
          <w:szCs w:val="20"/>
        </w:rPr>
      </w:pPr>
      <w:bookmarkStart w:id="5" w:name="page7"/>
      <w:bookmarkEnd w:id="5"/>
      <w:r>
        <w:rPr>
          <w:rFonts w:ascii="Arial" w:eastAsia="Arial" w:hAnsi="Arial" w:cs="Arial"/>
          <w:b/>
          <w:bCs/>
          <w:sz w:val="32"/>
          <w:szCs w:val="32"/>
        </w:rPr>
        <w:lastRenderedPageBreak/>
        <w:t>TECHNICAL DATA AND EQUIPMENT</w:t>
      </w:r>
    </w:p>
    <w:p w:rsidR="001A4B9A" w:rsidRDefault="000506E1">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2969895</wp:posOffset>
            </wp:positionH>
            <wp:positionV relativeFrom="paragraph">
              <wp:posOffset>632460</wp:posOffset>
            </wp:positionV>
            <wp:extent cx="401955" cy="5702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extLst>
                    </a:blip>
                    <a:srcRect/>
                    <a:stretch>
                      <a:fillRect/>
                    </a:stretch>
                  </pic:blipFill>
                  <pic:spPr bwMode="auto">
                    <a:xfrm>
                      <a:off x="0" y="0"/>
                      <a:ext cx="401955" cy="570230"/>
                    </a:xfrm>
                    <a:prstGeom prst="rect">
                      <a:avLst/>
                    </a:prstGeom>
                    <a:noFill/>
                  </pic:spPr>
                </pic:pic>
              </a:graphicData>
            </a:graphic>
          </wp:anchor>
        </w:drawing>
      </w:r>
      <w:r>
        <w:rPr>
          <w:noProof/>
          <w:sz w:val="20"/>
          <w:szCs w:val="20"/>
        </w:rPr>
        <w:drawing>
          <wp:anchor distT="0" distB="0" distL="114300" distR="114300" simplePos="0" relativeHeight="251661824" behindDoc="1" locked="0" layoutInCell="0" allowOverlap="1">
            <wp:simplePos x="0" y="0"/>
            <wp:positionH relativeFrom="column">
              <wp:posOffset>1591310</wp:posOffset>
            </wp:positionH>
            <wp:positionV relativeFrom="paragraph">
              <wp:posOffset>638810</wp:posOffset>
            </wp:positionV>
            <wp:extent cx="452120" cy="5626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extLst>
                    </a:blip>
                    <a:srcRect/>
                    <a:stretch>
                      <a:fillRect/>
                    </a:stretch>
                  </pic:blipFill>
                  <pic:spPr bwMode="auto">
                    <a:xfrm>
                      <a:off x="0" y="0"/>
                      <a:ext cx="452120" cy="562610"/>
                    </a:xfrm>
                    <a:prstGeom prst="rect">
                      <a:avLst/>
                    </a:prstGeom>
                    <a:noFill/>
                  </pic:spPr>
                </pic:pic>
              </a:graphicData>
            </a:graphic>
          </wp:anchor>
        </w:drawing>
      </w:r>
      <w:r>
        <w:rPr>
          <w:noProof/>
          <w:sz w:val="20"/>
          <w:szCs w:val="20"/>
        </w:rPr>
        <w:drawing>
          <wp:anchor distT="0" distB="0" distL="114300" distR="114300" simplePos="0" relativeHeight="251662848" behindDoc="1" locked="0" layoutInCell="0" allowOverlap="1">
            <wp:simplePos x="0" y="0"/>
            <wp:positionH relativeFrom="column">
              <wp:posOffset>5671185</wp:posOffset>
            </wp:positionH>
            <wp:positionV relativeFrom="paragraph">
              <wp:posOffset>513080</wp:posOffset>
            </wp:positionV>
            <wp:extent cx="551815" cy="6781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extLst>
                    </a:blip>
                    <a:srcRect/>
                    <a:stretch>
                      <a:fillRect/>
                    </a:stretch>
                  </pic:blipFill>
                  <pic:spPr bwMode="auto">
                    <a:xfrm>
                      <a:off x="0" y="0"/>
                      <a:ext cx="551815" cy="678180"/>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simplePos x="0" y="0"/>
            <wp:positionH relativeFrom="column">
              <wp:posOffset>4142105</wp:posOffset>
            </wp:positionH>
            <wp:positionV relativeFrom="paragraph">
              <wp:posOffset>544195</wp:posOffset>
            </wp:positionV>
            <wp:extent cx="805815" cy="635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extLst>
                    </a:blip>
                    <a:srcRect/>
                    <a:stretch>
                      <a:fillRect/>
                    </a:stretch>
                  </pic:blipFill>
                  <pic:spPr bwMode="auto">
                    <a:xfrm>
                      <a:off x="0" y="0"/>
                      <a:ext cx="805815" cy="635000"/>
                    </a:xfrm>
                    <a:prstGeom prst="rect">
                      <a:avLst/>
                    </a:prstGeom>
                    <a:noFill/>
                  </pic:spPr>
                </pic:pic>
              </a:graphicData>
            </a:graphic>
          </wp:anchor>
        </w:drawing>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54" w:lineRule="exact"/>
        <w:rPr>
          <w:sz w:val="20"/>
          <w:szCs w:val="20"/>
        </w:rPr>
      </w:pPr>
    </w:p>
    <w:tbl>
      <w:tblPr>
        <w:tblW w:w="0" w:type="auto"/>
        <w:tblLayout w:type="fixed"/>
        <w:tblCellMar>
          <w:left w:w="0" w:type="dxa"/>
          <w:right w:w="0" w:type="dxa"/>
        </w:tblCellMar>
        <w:tblLook w:val="04A0"/>
      </w:tblPr>
      <w:tblGrid>
        <w:gridCol w:w="1800"/>
        <w:gridCol w:w="2160"/>
        <w:gridCol w:w="2160"/>
        <w:gridCol w:w="2160"/>
        <w:gridCol w:w="2160"/>
        <w:gridCol w:w="20"/>
      </w:tblGrid>
      <w:tr w:rsidR="001A4B9A">
        <w:trPr>
          <w:trHeight w:val="142"/>
        </w:trPr>
        <w:tc>
          <w:tcPr>
            <w:tcW w:w="1800" w:type="dxa"/>
            <w:vAlign w:val="bottom"/>
          </w:tcPr>
          <w:p w:rsidR="001A4B9A" w:rsidRDefault="001A4B9A">
            <w:pPr>
              <w:rPr>
                <w:sz w:val="12"/>
                <w:szCs w:val="12"/>
              </w:rPr>
            </w:pPr>
          </w:p>
        </w:tc>
        <w:tc>
          <w:tcPr>
            <w:tcW w:w="2160" w:type="dxa"/>
            <w:vAlign w:val="bottom"/>
          </w:tcPr>
          <w:p w:rsidR="001A4B9A" w:rsidRDefault="000506E1">
            <w:pPr>
              <w:jc w:val="center"/>
              <w:rPr>
                <w:sz w:val="20"/>
                <w:szCs w:val="20"/>
              </w:rPr>
            </w:pPr>
            <w:r>
              <w:rPr>
                <w:rFonts w:ascii="Arial" w:eastAsia="Arial" w:hAnsi="Arial" w:cs="Arial"/>
                <w:b/>
                <w:bCs/>
                <w:w w:val="97"/>
                <w:sz w:val="12"/>
                <w:szCs w:val="12"/>
              </w:rPr>
              <w:t>2412 SERIES</w:t>
            </w:r>
          </w:p>
        </w:tc>
        <w:tc>
          <w:tcPr>
            <w:tcW w:w="2160" w:type="dxa"/>
            <w:vAlign w:val="bottom"/>
          </w:tcPr>
          <w:p w:rsidR="001A4B9A" w:rsidRDefault="000506E1">
            <w:pPr>
              <w:jc w:val="center"/>
              <w:rPr>
                <w:sz w:val="20"/>
                <w:szCs w:val="20"/>
              </w:rPr>
            </w:pPr>
            <w:r>
              <w:rPr>
                <w:rFonts w:ascii="Arial" w:eastAsia="Arial" w:hAnsi="Arial" w:cs="Arial"/>
                <w:b/>
                <w:bCs/>
                <w:w w:val="99"/>
                <w:sz w:val="12"/>
                <w:szCs w:val="12"/>
              </w:rPr>
              <w:t>2216 SERIES</w:t>
            </w:r>
          </w:p>
        </w:tc>
        <w:tc>
          <w:tcPr>
            <w:tcW w:w="2160" w:type="dxa"/>
            <w:vAlign w:val="bottom"/>
          </w:tcPr>
          <w:p w:rsidR="001A4B9A" w:rsidRDefault="000506E1">
            <w:pPr>
              <w:jc w:val="center"/>
              <w:rPr>
                <w:sz w:val="20"/>
                <w:szCs w:val="20"/>
              </w:rPr>
            </w:pPr>
            <w:r>
              <w:rPr>
                <w:rFonts w:ascii="Arial" w:eastAsia="Arial" w:hAnsi="Arial" w:cs="Arial"/>
                <w:b/>
                <w:bCs/>
                <w:w w:val="93"/>
                <w:sz w:val="12"/>
                <w:szCs w:val="12"/>
              </w:rPr>
              <w:t>SJ SERIES</w:t>
            </w:r>
          </w:p>
        </w:tc>
        <w:tc>
          <w:tcPr>
            <w:tcW w:w="2160" w:type="dxa"/>
            <w:vAlign w:val="bottom"/>
          </w:tcPr>
          <w:p w:rsidR="001A4B9A" w:rsidRDefault="000506E1">
            <w:pPr>
              <w:jc w:val="center"/>
              <w:rPr>
                <w:sz w:val="20"/>
                <w:szCs w:val="20"/>
              </w:rPr>
            </w:pPr>
            <w:r>
              <w:rPr>
                <w:rFonts w:ascii="Arial" w:eastAsia="Arial" w:hAnsi="Arial" w:cs="Arial"/>
                <w:b/>
                <w:bCs/>
                <w:w w:val="99"/>
                <w:sz w:val="12"/>
                <w:szCs w:val="12"/>
              </w:rPr>
              <w:t>2518 SERIES</w:t>
            </w:r>
          </w:p>
        </w:tc>
        <w:tc>
          <w:tcPr>
            <w:tcW w:w="0" w:type="dxa"/>
            <w:vAlign w:val="bottom"/>
          </w:tcPr>
          <w:p w:rsidR="001A4B9A" w:rsidRDefault="001A4B9A">
            <w:pPr>
              <w:rPr>
                <w:sz w:val="1"/>
                <w:szCs w:val="1"/>
              </w:rPr>
            </w:pPr>
          </w:p>
        </w:tc>
      </w:tr>
      <w:tr w:rsidR="001A4B9A">
        <w:trPr>
          <w:trHeight w:val="56"/>
        </w:trPr>
        <w:tc>
          <w:tcPr>
            <w:tcW w:w="1800" w:type="dxa"/>
            <w:tcBorders>
              <w:bottom w:val="single" w:sz="8" w:space="0" w:color="auto"/>
            </w:tcBorders>
            <w:vAlign w:val="bottom"/>
          </w:tcPr>
          <w:p w:rsidR="001A4B9A" w:rsidRDefault="001A4B9A">
            <w:pPr>
              <w:rPr>
                <w:sz w:val="4"/>
                <w:szCs w:val="4"/>
              </w:rPr>
            </w:pPr>
          </w:p>
        </w:tc>
        <w:tc>
          <w:tcPr>
            <w:tcW w:w="2160" w:type="dxa"/>
            <w:tcBorders>
              <w:bottom w:val="single" w:sz="8" w:space="0" w:color="auto"/>
            </w:tcBorders>
            <w:vAlign w:val="bottom"/>
          </w:tcPr>
          <w:p w:rsidR="001A4B9A" w:rsidRDefault="001A4B9A">
            <w:pPr>
              <w:rPr>
                <w:sz w:val="4"/>
                <w:szCs w:val="4"/>
              </w:rPr>
            </w:pPr>
          </w:p>
        </w:tc>
        <w:tc>
          <w:tcPr>
            <w:tcW w:w="2160" w:type="dxa"/>
            <w:tcBorders>
              <w:bottom w:val="single" w:sz="8" w:space="0" w:color="auto"/>
            </w:tcBorders>
            <w:vAlign w:val="bottom"/>
          </w:tcPr>
          <w:p w:rsidR="001A4B9A" w:rsidRDefault="001A4B9A">
            <w:pPr>
              <w:rPr>
                <w:sz w:val="4"/>
                <w:szCs w:val="4"/>
              </w:rPr>
            </w:pPr>
          </w:p>
        </w:tc>
        <w:tc>
          <w:tcPr>
            <w:tcW w:w="2160" w:type="dxa"/>
            <w:tcBorders>
              <w:bottom w:val="single" w:sz="8" w:space="0" w:color="auto"/>
            </w:tcBorders>
            <w:vAlign w:val="bottom"/>
          </w:tcPr>
          <w:p w:rsidR="001A4B9A" w:rsidRDefault="001A4B9A">
            <w:pPr>
              <w:rPr>
                <w:sz w:val="4"/>
                <w:szCs w:val="4"/>
              </w:rPr>
            </w:pPr>
          </w:p>
        </w:tc>
        <w:tc>
          <w:tcPr>
            <w:tcW w:w="2160" w:type="dxa"/>
            <w:tcBorders>
              <w:bottom w:val="single" w:sz="8" w:space="0" w:color="auto"/>
            </w:tcBorders>
            <w:vAlign w:val="bottom"/>
          </w:tcPr>
          <w:p w:rsidR="001A4B9A" w:rsidRDefault="001A4B9A">
            <w:pPr>
              <w:rPr>
                <w:sz w:val="4"/>
                <w:szCs w:val="4"/>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Working Height</w:t>
            </w:r>
          </w:p>
        </w:tc>
        <w:tc>
          <w:tcPr>
            <w:tcW w:w="2160" w:type="dxa"/>
            <w:vAlign w:val="bottom"/>
          </w:tcPr>
          <w:p w:rsidR="001A4B9A" w:rsidRDefault="000506E1">
            <w:pPr>
              <w:jc w:val="center"/>
              <w:rPr>
                <w:sz w:val="20"/>
                <w:szCs w:val="20"/>
              </w:rPr>
            </w:pPr>
            <w:r>
              <w:rPr>
                <w:rFonts w:ascii="Arial" w:eastAsia="Arial" w:hAnsi="Arial" w:cs="Arial"/>
                <w:sz w:val="10"/>
                <w:szCs w:val="10"/>
              </w:rPr>
              <w:t>12"</w:t>
            </w:r>
          </w:p>
        </w:tc>
        <w:tc>
          <w:tcPr>
            <w:tcW w:w="2160" w:type="dxa"/>
            <w:vAlign w:val="bottom"/>
          </w:tcPr>
          <w:p w:rsidR="001A4B9A" w:rsidRDefault="000506E1">
            <w:pPr>
              <w:jc w:val="center"/>
              <w:rPr>
                <w:sz w:val="20"/>
                <w:szCs w:val="20"/>
              </w:rPr>
            </w:pPr>
            <w:r>
              <w:rPr>
                <w:rFonts w:ascii="Arial" w:eastAsia="Arial" w:hAnsi="Arial" w:cs="Arial"/>
                <w:sz w:val="10"/>
                <w:szCs w:val="10"/>
              </w:rPr>
              <w:t>16"</w:t>
            </w:r>
          </w:p>
        </w:tc>
        <w:tc>
          <w:tcPr>
            <w:tcW w:w="2160" w:type="dxa"/>
            <w:vAlign w:val="bottom"/>
          </w:tcPr>
          <w:p w:rsidR="001A4B9A" w:rsidRDefault="000506E1">
            <w:pPr>
              <w:jc w:val="center"/>
              <w:rPr>
                <w:sz w:val="20"/>
                <w:szCs w:val="20"/>
              </w:rPr>
            </w:pPr>
            <w:r>
              <w:rPr>
                <w:rFonts w:ascii="Arial" w:eastAsia="Arial" w:hAnsi="Arial" w:cs="Arial"/>
                <w:sz w:val="10"/>
                <w:szCs w:val="10"/>
              </w:rPr>
              <w:t>18"</w:t>
            </w:r>
          </w:p>
        </w:tc>
        <w:tc>
          <w:tcPr>
            <w:tcW w:w="2160" w:type="dxa"/>
            <w:vAlign w:val="bottom"/>
          </w:tcPr>
          <w:p w:rsidR="001A4B9A" w:rsidRDefault="000506E1">
            <w:pPr>
              <w:jc w:val="center"/>
              <w:rPr>
                <w:sz w:val="20"/>
                <w:szCs w:val="20"/>
              </w:rPr>
            </w:pPr>
            <w:r>
              <w:rPr>
                <w:rFonts w:ascii="Arial" w:eastAsia="Arial" w:hAnsi="Arial" w:cs="Arial"/>
                <w:sz w:val="10"/>
                <w:szCs w:val="10"/>
              </w:rPr>
              <w:t>18"</w:t>
            </w:r>
          </w:p>
        </w:tc>
        <w:tc>
          <w:tcPr>
            <w:tcW w:w="0" w:type="dxa"/>
            <w:vAlign w:val="bottom"/>
          </w:tcPr>
          <w:p w:rsidR="001A4B9A" w:rsidRDefault="001A4B9A">
            <w:pPr>
              <w:rPr>
                <w:sz w:val="1"/>
                <w:szCs w:val="1"/>
              </w:rPr>
            </w:pPr>
          </w:p>
        </w:tc>
      </w:tr>
      <w:tr w:rsidR="001A4B9A">
        <w:trPr>
          <w:trHeight w:val="64"/>
        </w:trPr>
        <w:tc>
          <w:tcPr>
            <w:tcW w:w="180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Turntable Diameter</w:t>
            </w:r>
          </w:p>
        </w:tc>
        <w:tc>
          <w:tcPr>
            <w:tcW w:w="2160" w:type="dxa"/>
            <w:vAlign w:val="bottom"/>
          </w:tcPr>
          <w:p w:rsidR="001A4B9A" w:rsidRDefault="000506E1">
            <w:pPr>
              <w:jc w:val="center"/>
              <w:rPr>
                <w:sz w:val="20"/>
                <w:szCs w:val="20"/>
              </w:rPr>
            </w:pPr>
            <w:r>
              <w:rPr>
                <w:rFonts w:ascii="Arial" w:eastAsia="Arial" w:hAnsi="Arial" w:cs="Arial"/>
                <w:sz w:val="10"/>
                <w:szCs w:val="10"/>
              </w:rPr>
              <w:t>24"</w:t>
            </w:r>
          </w:p>
        </w:tc>
        <w:tc>
          <w:tcPr>
            <w:tcW w:w="2160" w:type="dxa"/>
            <w:vAlign w:val="bottom"/>
          </w:tcPr>
          <w:p w:rsidR="001A4B9A" w:rsidRDefault="000506E1">
            <w:pPr>
              <w:jc w:val="center"/>
              <w:rPr>
                <w:sz w:val="20"/>
                <w:szCs w:val="20"/>
              </w:rPr>
            </w:pPr>
            <w:r>
              <w:rPr>
                <w:rFonts w:ascii="Arial" w:eastAsia="Arial" w:hAnsi="Arial" w:cs="Arial"/>
                <w:sz w:val="10"/>
                <w:szCs w:val="10"/>
              </w:rPr>
              <w:t>22"</w:t>
            </w:r>
          </w:p>
        </w:tc>
        <w:tc>
          <w:tcPr>
            <w:tcW w:w="2160" w:type="dxa"/>
            <w:vAlign w:val="bottom"/>
          </w:tcPr>
          <w:p w:rsidR="001A4B9A" w:rsidRDefault="000506E1">
            <w:pPr>
              <w:jc w:val="center"/>
              <w:rPr>
                <w:sz w:val="20"/>
                <w:szCs w:val="20"/>
              </w:rPr>
            </w:pPr>
            <w:r>
              <w:rPr>
                <w:rFonts w:ascii="Arial" w:eastAsia="Arial" w:hAnsi="Arial" w:cs="Arial"/>
                <w:sz w:val="10"/>
                <w:szCs w:val="10"/>
              </w:rPr>
              <w:t>32 x 21"</w:t>
            </w:r>
          </w:p>
        </w:tc>
        <w:tc>
          <w:tcPr>
            <w:tcW w:w="2160" w:type="dxa"/>
            <w:vAlign w:val="bottom"/>
          </w:tcPr>
          <w:p w:rsidR="001A4B9A" w:rsidRDefault="000506E1">
            <w:pPr>
              <w:jc w:val="center"/>
              <w:rPr>
                <w:sz w:val="20"/>
                <w:szCs w:val="20"/>
              </w:rPr>
            </w:pPr>
            <w:r>
              <w:rPr>
                <w:rFonts w:ascii="Arial" w:eastAsia="Arial" w:hAnsi="Arial" w:cs="Arial"/>
                <w:sz w:val="10"/>
                <w:szCs w:val="10"/>
              </w:rPr>
              <w:t>25"</w:t>
            </w:r>
          </w:p>
        </w:tc>
        <w:tc>
          <w:tcPr>
            <w:tcW w:w="0" w:type="dxa"/>
            <w:vAlign w:val="bottom"/>
          </w:tcPr>
          <w:p w:rsidR="001A4B9A" w:rsidRDefault="001A4B9A">
            <w:pPr>
              <w:rPr>
                <w:sz w:val="1"/>
                <w:szCs w:val="1"/>
              </w:rPr>
            </w:pPr>
          </w:p>
        </w:tc>
      </w:tr>
      <w:tr w:rsidR="001A4B9A">
        <w:trPr>
          <w:trHeight w:val="80"/>
        </w:trPr>
        <w:tc>
          <w:tcPr>
            <w:tcW w:w="1800" w:type="dxa"/>
            <w:tcBorders>
              <w:bottom w:val="single" w:sz="8" w:space="0" w:color="auto"/>
            </w:tcBorders>
            <w:vAlign w:val="bottom"/>
          </w:tcPr>
          <w:p w:rsidR="001A4B9A" w:rsidRDefault="001A4B9A">
            <w:pPr>
              <w:rPr>
                <w:sz w:val="6"/>
                <w:szCs w:val="6"/>
              </w:rPr>
            </w:pPr>
          </w:p>
        </w:tc>
        <w:tc>
          <w:tcPr>
            <w:tcW w:w="2160" w:type="dxa"/>
            <w:tcBorders>
              <w:bottom w:val="single" w:sz="8" w:space="0" w:color="auto"/>
            </w:tcBorders>
            <w:vAlign w:val="bottom"/>
          </w:tcPr>
          <w:p w:rsidR="001A4B9A" w:rsidRDefault="001A4B9A">
            <w:pPr>
              <w:rPr>
                <w:sz w:val="6"/>
                <w:szCs w:val="6"/>
              </w:rPr>
            </w:pPr>
          </w:p>
        </w:tc>
        <w:tc>
          <w:tcPr>
            <w:tcW w:w="2160" w:type="dxa"/>
            <w:tcBorders>
              <w:bottom w:val="single" w:sz="8" w:space="0" w:color="auto"/>
            </w:tcBorders>
            <w:vAlign w:val="bottom"/>
          </w:tcPr>
          <w:p w:rsidR="001A4B9A" w:rsidRDefault="001A4B9A">
            <w:pPr>
              <w:rPr>
                <w:sz w:val="6"/>
                <w:szCs w:val="6"/>
              </w:rPr>
            </w:pPr>
          </w:p>
        </w:tc>
        <w:tc>
          <w:tcPr>
            <w:tcW w:w="2160" w:type="dxa"/>
            <w:tcBorders>
              <w:bottom w:val="single" w:sz="8" w:space="0" w:color="auto"/>
            </w:tcBorders>
            <w:vAlign w:val="bottom"/>
          </w:tcPr>
          <w:p w:rsidR="001A4B9A" w:rsidRDefault="001A4B9A">
            <w:pPr>
              <w:rPr>
                <w:sz w:val="6"/>
                <w:szCs w:val="6"/>
              </w:rPr>
            </w:pPr>
          </w:p>
        </w:tc>
        <w:tc>
          <w:tcPr>
            <w:tcW w:w="2160" w:type="dxa"/>
            <w:tcBorders>
              <w:bottom w:val="single" w:sz="8" w:space="0" w:color="auto"/>
            </w:tcBorders>
            <w:vAlign w:val="bottom"/>
          </w:tcPr>
          <w:p w:rsidR="001A4B9A" w:rsidRDefault="001A4B9A">
            <w:pPr>
              <w:rPr>
                <w:sz w:val="6"/>
                <w:szCs w:val="6"/>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Turntable Load Cap*</w:t>
            </w:r>
          </w:p>
        </w:tc>
        <w:tc>
          <w:tcPr>
            <w:tcW w:w="2160" w:type="dxa"/>
            <w:vAlign w:val="bottom"/>
          </w:tcPr>
          <w:p w:rsidR="001A4B9A" w:rsidRDefault="000506E1">
            <w:pPr>
              <w:jc w:val="center"/>
              <w:rPr>
                <w:sz w:val="20"/>
                <w:szCs w:val="20"/>
              </w:rPr>
            </w:pPr>
            <w:r>
              <w:rPr>
                <w:rFonts w:ascii="Arial" w:eastAsia="Arial" w:hAnsi="Arial" w:cs="Arial"/>
                <w:sz w:val="10"/>
                <w:szCs w:val="10"/>
              </w:rPr>
              <w:t>250 lbs</w:t>
            </w:r>
          </w:p>
        </w:tc>
        <w:tc>
          <w:tcPr>
            <w:tcW w:w="2160" w:type="dxa"/>
            <w:vAlign w:val="bottom"/>
          </w:tcPr>
          <w:p w:rsidR="001A4B9A" w:rsidRDefault="000506E1">
            <w:pPr>
              <w:jc w:val="center"/>
              <w:rPr>
                <w:sz w:val="20"/>
                <w:szCs w:val="20"/>
              </w:rPr>
            </w:pPr>
            <w:r>
              <w:rPr>
                <w:rFonts w:ascii="Arial" w:eastAsia="Arial" w:hAnsi="Arial" w:cs="Arial"/>
                <w:sz w:val="10"/>
                <w:szCs w:val="10"/>
              </w:rPr>
              <w:t>500 lbs</w:t>
            </w:r>
          </w:p>
        </w:tc>
        <w:tc>
          <w:tcPr>
            <w:tcW w:w="2160" w:type="dxa"/>
            <w:vAlign w:val="bottom"/>
          </w:tcPr>
          <w:p w:rsidR="001A4B9A" w:rsidRDefault="000506E1">
            <w:pPr>
              <w:jc w:val="center"/>
              <w:rPr>
                <w:sz w:val="20"/>
                <w:szCs w:val="20"/>
              </w:rPr>
            </w:pPr>
            <w:r>
              <w:rPr>
                <w:rFonts w:ascii="Arial" w:eastAsia="Arial" w:hAnsi="Arial" w:cs="Arial"/>
                <w:sz w:val="10"/>
                <w:szCs w:val="10"/>
              </w:rPr>
              <w:t>350 lbs</w:t>
            </w:r>
          </w:p>
        </w:tc>
        <w:tc>
          <w:tcPr>
            <w:tcW w:w="2160" w:type="dxa"/>
            <w:vAlign w:val="bottom"/>
          </w:tcPr>
          <w:p w:rsidR="001A4B9A" w:rsidRDefault="000506E1">
            <w:pPr>
              <w:jc w:val="center"/>
              <w:rPr>
                <w:sz w:val="20"/>
                <w:szCs w:val="20"/>
              </w:rPr>
            </w:pPr>
            <w:r>
              <w:rPr>
                <w:rFonts w:ascii="Arial" w:eastAsia="Arial" w:hAnsi="Arial" w:cs="Arial"/>
                <w:sz w:val="10"/>
                <w:szCs w:val="10"/>
              </w:rPr>
              <w:t>500 lbs</w:t>
            </w:r>
          </w:p>
        </w:tc>
        <w:tc>
          <w:tcPr>
            <w:tcW w:w="0" w:type="dxa"/>
            <w:vAlign w:val="bottom"/>
          </w:tcPr>
          <w:p w:rsidR="001A4B9A" w:rsidRDefault="001A4B9A">
            <w:pPr>
              <w:rPr>
                <w:sz w:val="1"/>
                <w:szCs w:val="1"/>
              </w:rPr>
            </w:pPr>
          </w:p>
        </w:tc>
      </w:tr>
      <w:tr w:rsidR="001A4B9A">
        <w:trPr>
          <w:trHeight w:val="64"/>
        </w:trPr>
        <w:tc>
          <w:tcPr>
            <w:tcW w:w="180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Pump Motor</w:t>
            </w:r>
          </w:p>
        </w:tc>
        <w:tc>
          <w:tcPr>
            <w:tcW w:w="2160" w:type="dxa"/>
            <w:vAlign w:val="bottom"/>
          </w:tcPr>
          <w:p w:rsidR="001A4B9A" w:rsidRDefault="000506E1">
            <w:pPr>
              <w:jc w:val="center"/>
              <w:rPr>
                <w:sz w:val="20"/>
                <w:szCs w:val="20"/>
              </w:rPr>
            </w:pPr>
            <w:r>
              <w:rPr>
                <w:rFonts w:ascii="Arial" w:eastAsia="Arial" w:hAnsi="Arial" w:cs="Arial"/>
                <w:sz w:val="10"/>
                <w:szCs w:val="10"/>
              </w:rPr>
              <w:t>1/2 HP</w:t>
            </w:r>
          </w:p>
        </w:tc>
        <w:tc>
          <w:tcPr>
            <w:tcW w:w="2160" w:type="dxa"/>
            <w:vAlign w:val="bottom"/>
          </w:tcPr>
          <w:p w:rsidR="001A4B9A" w:rsidRDefault="000506E1">
            <w:pPr>
              <w:jc w:val="center"/>
              <w:rPr>
                <w:sz w:val="20"/>
                <w:szCs w:val="20"/>
              </w:rPr>
            </w:pPr>
            <w:r>
              <w:rPr>
                <w:rFonts w:ascii="Arial" w:eastAsia="Arial" w:hAnsi="Arial" w:cs="Arial"/>
                <w:sz w:val="10"/>
                <w:szCs w:val="10"/>
              </w:rPr>
              <w:t>1 HP</w:t>
            </w:r>
          </w:p>
        </w:tc>
        <w:tc>
          <w:tcPr>
            <w:tcW w:w="2160" w:type="dxa"/>
            <w:vAlign w:val="bottom"/>
          </w:tcPr>
          <w:p w:rsidR="001A4B9A" w:rsidRDefault="000506E1">
            <w:pPr>
              <w:jc w:val="center"/>
              <w:rPr>
                <w:sz w:val="20"/>
                <w:szCs w:val="20"/>
              </w:rPr>
            </w:pPr>
            <w:r>
              <w:rPr>
                <w:rFonts w:ascii="Arial" w:eastAsia="Arial" w:hAnsi="Arial" w:cs="Arial"/>
                <w:sz w:val="10"/>
                <w:szCs w:val="10"/>
              </w:rPr>
              <w:t>3 HP</w:t>
            </w:r>
          </w:p>
        </w:tc>
        <w:tc>
          <w:tcPr>
            <w:tcW w:w="2160" w:type="dxa"/>
            <w:vAlign w:val="bottom"/>
          </w:tcPr>
          <w:p w:rsidR="001A4B9A" w:rsidRDefault="000506E1">
            <w:pPr>
              <w:jc w:val="center"/>
              <w:rPr>
                <w:sz w:val="20"/>
                <w:szCs w:val="20"/>
              </w:rPr>
            </w:pPr>
            <w:r>
              <w:rPr>
                <w:rFonts w:ascii="Arial" w:eastAsia="Arial" w:hAnsi="Arial" w:cs="Arial"/>
                <w:sz w:val="10"/>
                <w:szCs w:val="10"/>
              </w:rPr>
              <w:t>3 HP</w:t>
            </w:r>
          </w:p>
        </w:tc>
        <w:tc>
          <w:tcPr>
            <w:tcW w:w="0" w:type="dxa"/>
            <w:vAlign w:val="bottom"/>
          </w:tcPr>
          <w:p w:rsidR="001A4B9A" w:rsidRDefault="001A4B9A">
            <w:pPr>
              <w:rPr>
                <w:sz w:val="1"/>
                <w:szCs w:val="1"/>
              </w:rPr>
            </w:pPr>
          </w:p>
        </w:tc>
      </w:tr>
      <w:tr w:rsidR="001A4B9A">
        <w:trPr>
          <w:trHeight w:val="64"/>
        </w:trPr>
        <w:tc>
          <w:tcPr>
            <w:tcW w:w="180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Pump Capacity</w:t>
            </w:r>
          </w:p>
        </w:tc>
        <w:tc>
          <w:tcPr>
            <w:tcW w:w="2160" w:type="dxa"/>
            <w:vAlign w:val="bottom"/>
          </w:tcPr>
          <w:p w:rsidR="001A4B9A" w:rsidRDefault="000506E1">
            <w:pPr>
              <w:jc w:val="center"/>
              <w:rPr>
                <w:sz w:val="20"/>
                <w:szCs w:val="20"/>
              </w:rPr>
            </w:pPr>
            <w:r>
              <w:rPr>
                <w:rFonts w:ascii="Arial" w:eastAsia="Arial" w:hAnsi="Arial" w:cs="Arial"/>
                <w:sz w:val="10"/>
                <w:szCs w:val="10"/>
              </w:rPr>
              <w:t>20 GPM / 22 PSI</w:t>
            </w:r>
          </w:p>
        </w:tc>
        <w:tc>
          <w:tcPr>
            <w:tcW w:w="2160" w:type="dxa"/>
            <w:vAlign w:val="bottom"/>
          </w:tcPr>
          <w:p w:rsidR="001A4B9A" w:rsidRDefault="000506E1">
            <w:pPr>
              <w:jc w:val="center"/>
              <w:rPr>
                <w:sz w:val="20"/>
                <w:szCs w:val="20"/>
              </w:rPr>
            </w:pPr>
            <w:r>
              <w:rPr>
                <w:rFonts w:ascii="Arial" w:eastAsia="Arial" w:hAnsi="Arial" w:cs="Arial"/>
                <w:sz w:val="10"/>
                <w:szCs w:val="10"/>
              </w:rPr>
              <w:t>28 GPM / 30 PSI</w:t>
            </w:r>
          </w:p>
        </w:tc>
        <w:tc>
          <w:tcPr>
            <w:tcW w:w="2160" w:type="dxa"/>
            <w:vAlign w:val="bottom"/>
          </w:tcPr>
          <w:p w:rsidR="001A4B9A" w:rsidRDefault="000506E1">
            <w:pPr>
              <w:jc w:val="center"/>
              <w:rPr>
                <w:sz w:val="20"/>
                <w:szCs w:val="20"/>
              </w:rPr>
            </w:pPr>
            <w:r>
              <w:rPr>
                <w:rFonts w:ascii="Arial" w:eastAsia="Arial" w:hAnsi="Arial" w:cs="Arial"/>
                <w:sz w:val="10"/>
                <w:szCs w:val="10"/>
              </w:rPr>
              <w:t>50 GPM / 45 PSI</w:t>
            </w:r>
          </w:p>
        </w:tc>
        <w:tc>
          <w:tcPr>
            <w:tcW w:w="2160" w:type="dxa"/>
            <w:vAlign w:val="bottom"/>
          </w:tcPr>
          <w:p w:rsidR="001A4B9A" w:rsidRDefault="000506E1">
            <w:pPr>
              <w:jc w:val="center"/>
              <w:rPr>
                <w:sz w:val="20"/>
                <w:szCs w:val="20"/>
              </w:rPr>
            </w:pPr>
            <w:r>
              <w:rPr>
                <w:rFonts w:ascii="Arial" w:eastAsia="Arial" w:hAnsi="Arial" w:cs="Arial"/>
                <w:sz w:val="10"/>
                <w:szCs w:val="10"/>
              </w:rPr>
              <w:t>50 GPM / 45 PSI</w:t>
            </w:r>
          </w:p>
        </w:tc>
        <w:tc>
          <w:tcPr>
            <w:tcW w:w="0" w:type="dxa"/>
            <w:vAlign w:val="bottom"/>
          </w:tcPr>
          <w:p w:rsidR="001A4B9A" w:rsidRDefault="001A4B9A">
            <w:pPr>
              <w:rPr>
                <w:sz w:val="1"/>
                <w:szCs w:val="1"/>
              </w:rPr>
            </w:pPr>
          </w:p>
        </w:tc>
      </w:tr>
      <w:tr w:rsidR="001A4B9A">
        <w:trPr>
          <w:trHeight w:val="64"/>
        </w:trPr>
        <w:tc>
          <w:tcPr>
            <w:tcW w:w="180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Sump Capacity</w:t>
            </w:r>
          </w:p>
        </w:tc>
        <w:tc>
          <w:tcPr>
            <w:tcW w:w="2160" w:type="dxa"/>
            <w:vAlign w:val="bottom"/>
          </w:tcPr>
          <w:p w:rsidR="001A4B9A" w:rsidRDefault="000506E1">
            <w:pPr>
              <w:jc w:val="center"/>
              <w:rPr>
                <w:sz w:val="20"/>
                <w:szCs w:val="20"/>
              </w:rPr>
            </w:pPr>
            <w:r>
              <w:rPr>
                <w:rFonts w:ascii="Arial" w:eastAsia="Arial" w:hAnsi="Arial" w:cs="Arial"/>
                <w:sz w:val="10"/>
                <w:szCs w:val="10"/>
              </w:rPr>
              <w:t>25 gal</w:t>
            </w:r>
          </w:p>
        </w:tc>
        <w:tc>
          <w:tcPr>
            <w:tcW w:w="2160" w:type="dxa"/>
            <w:vAlign w:val="bottom"/>
          </w:tcPr>
          <w:p w:rsidR="001A4B9A" w:rsidRDefault="000506E1">
            <w:pPr>
              <w:jc w:val="center"/>
              <w:rPr>
                <w:sz w:val="20"/>
                <w:szCs w:val="20"/>
              </w:rPr>
            </w:pPr>
            <w:r>
              <w:rPr>
                <w:rFonts w:ascii="Arial" w:eastAsia="Arial" w:hAnsi="Arial" w:cs="Arial"/>
                <w:sz w:val="10"/>
                <w:szCs w:val="10"/>
              </w:rPr>
              <w:t>23 gal</w:t>
            </w:r>
          </w:p>
        </w:tc>
        <w:tc>
          <w:tcPr>
            <w:tcW w:w="2160" w:type="dxa"/>
            <w:vAlign w:val="bottom"/>
          </w:tcPr>
          <w:p w:rsidR="001A4B9A" w:rsidRDefault="000506E1">
            <w:pPr>
              <w:jc w:val="center"/>
              <w:rPr>
                <w:sz w:val="20"/>
                <w:szCs w:val="20"/>
              </w:rPr>
            </w:pPr>
            <w:r>
              <w:rPr>
                <w:rFonts w:ascii="Arial" w:eastAsia="Arial" w:hAnsi="Arial" w:cs="Arial"/>
                <w:sz w:val="10"/>
                <w:szCs w:val="10"/>
              </w:rPr>
              <w:t>90 gal</w:t>
            </w:r>
          </w:p>
        </w:tc>
        <w:tc>
          <w:tcPr>
            <w:tcW w:w="2160" w:type="dxa"/>
            <w:vAlign w:val="bottom"/>
          </w:tcPr>
          <w:p w:rsidR="001A4B9A" w:rsidRDefault="000506E1">
            <w:pPr>
              <w:jc w:val="center"/>
              <w:rPr>
                <w:sz w:val="20"/>
                <w:szCs w:val="20"/>
              </w:rPr>
            </w:pPr>
            <w:r>
              <w:rPr>
                <w:rFonts w:ascii="Arial" w:eastAsia="Arial" w:hAnsi="Arial" w:cs="Arial"/>
                <w:sz w:val="10"/>
                <w:szCs w:val="10"/>
              </w:rPr>
              <w:t>50 gal</w:t>
            </w:r>
          </w:p>
        </w:tc>
        <w:tc>
          <w:tcPr>
            <w:tcW w:w="0" w:type="dxa"/>
            <w:vAlign w:val="bottom"/>
          </w:tcPr>
          <w:p w:rsidR="001A4B9A" w:rsidRDefault="001A4B9A">
            <w:pPr>
              <w:rPr>
                <w:sz w:val="1"/>
                <w:szCs w:val="1"/>
              </w:rPr>
            </w:pPr>
          </w:p>
        </w:tc>
      </w:tr>
      <w:tr w:rsidR="001A4B9A">
        <w:trPr>
          <w:trHeight w:val="64"/>
        </w:trPr>
        <w:tc>
          <w:tcPr>
            <w:tcW w:w="180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Electric Heater</w:t>
            </w:r>
          </w:p>
        </w:tc>
        <w:tc>
          <w:tcPr>
            <w:tcW w:w="2160" w:type="dxa"/>
            <w:vAlign w:val="bottom"/>
          </w:tcPr>
          <w:p w:rsidR="001A4B9A" w:rsidRDefault="000506E1">
            <w:pPr>
              <w:jc w:val="center"/>
              <w:rPr>
                <w:sz w:val="20"/>
                <w:szCs w:val="20"/>
              </w:rPr>
            </w:pPr>
            <w:r>
              <w:rPr>
                <w:rFonts w:ascii="Arial" w:eastAsia="Arial" w:hAnsi="Arial" w:cs="Arial"/>
                <w:sz w:val="10"/>
                <w:szCs w:val="10"/>
              </w:rPr>
              <w:t>1.8kw / 4.5 kW</w:t>
            </w:r>
          </w:p>
        </w:tc>
        <w:tc>
          <w:tcPr>
            <w:tcW w:w="2160" w:type="dxa"/>
            <w:vAlign w:val="bottom"/>
          </w:tcPr>
          <w:p w:rsidR="001A4B9A" w:rsidRDefault="000506E1">
            <w:pPr>
              <w:jc w:val="center"/>
              <w:rPr>
                <w:sz w:val="20"/>
                <w:szCs w:val="20"/>
              </w:rPr>
            </w:pPr>
            <w:r>
              <w:rPr>
                <w:rFonts w:ascii="Arial" w:eastAsia="Arial" w:hAnsi="Arial" w:cs="Arial"/>
                <w:sz w:val="10"/>
                <w:szCs w:val="10"/>
              </w:rPr>
              <w:t>1.8kw / 4.5 kW</w:t>
            </w:r>
          </w:p>
        </w:tc>
        <w:tc>
          <w:tcPr>
            <w:tcW w:w="2160" w:type="dxa"/>
            <w:vAlign w:val="bottom"/>
          </w:tcPr>
          <w:p w:rsidR="001A4B9A" w:rsidRDefault="000506E1">
            <w:pPr>
              <w:jc w:val="center"/>
              <w:rPr>
                <w:sz w:val="20"/>
                <w:szCs w:val="20"/>
              </w:rPr>
            </w:pPr>
            <w:r>
              <w:rPr>
                <w:rFonts w:ascii="Arial" w:eastAsia="Arial" w:hAnsi="Arial" w:cs="Arial"/>
                <w:sz w:val="10"/>
                <w:szCs w:val="10"/>
              </w:rPr>
              <w:t>6 kW</w:t>
            </w:r>
          </w:p>
        </w:tc>
        <w:tc>
          <w:tcPr>
            <w:tcW w:w="2160" w:type="dxa"/>
            <w:vAlign w:val="bottom"/>
          </w:tcPr>
          <w:p w:rsidR="001A4B9A" w:rsidRDefault="000506E1">
            <w:pPr>
              <w:jc w:val="center"/>
              <w:rPr>
                <w:sz w:val="20"/>
                <w:szCs w:val="20"/>
              </w:rPr>
            </w:pPr>
            <w:r>
              <w:rPr>
                <w:rFonts w:ascii="Arial" w:eastAsia="Arial" w:hAnsi="Arial" w:cs="Arial"/>
                <w:sz w:val="10"/>
                <w:szCs w:val="10"/>
              </w:rPr>
              <w:t>6 kW</w:t>
            </w:r>
          </w:p>
        </w:tc>
        <w:tc>
          <w:tcPr>
            <w:tcW w:w="0" w:type="dxa"/>
            <w:vAlign w:val="bottom"/>
          </w:tcPr>
          <w:p w:rsidR="001A4B9A" w:rsidRDefault="001A4B9A">
            <w:pPr>
              <w:rPr>
                <w:sz w:val="1"/>
                <w:szCs w:val="1"/>
              </w:rPr>
            </w:pPr>
          </w:p>
        </w:tc>
      </w:tr>
      <w:tr w:rsidR="001A4B9A">
        <w:trPr>
          <w:trHeight w:val="64"/>
        </w:trPr>
        <w:tc>
          <w:tcPr>
            <w:tcW w:w="180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Operating Temp</w:t>
            </w:r>
          </w:p>
        </w:tc>
        <w:tc>
          <w:tcPr>
            <w:tcW w:w="2160" w:type="dxa"/>
            <w:vAlign w:val="bottom"/>
          </w:tcPr>
          <w:p w:rsidR="001A4B9A" w:rsidRDefault="000506E1">
            <w:pPr>
              <w:jc w:val="center"/>
              <w:rPr>
                <w:sz w:val="20"/>
                <w:szCs w:val="20"/>
              </w:rPr>
            </w:pPr>
            <w:r>
              <w:rPr>
                <w:rFonts w:ascii="Arial" w:eastAsia="Arial" w:hAnsi="Arial" w:cs="Arial"/>
                <w:sz w:val="10"/>
                <w:szCs w:val="10"/>
              </w:rPr>
              <w:t>150° — 170°</w:t>
            </w:r>
          </w:p>
        </w:tc>
        <w:tc>
          <w:tcPr>
            <w:tcW w:w="2160" w:type="dxa"/>
            <w:vAlign w:val="bottom"/>
          </w:tcPr>
          <w:p w:rsidR="001A4B9A" w:rsidRDefault="000506E1">
            <w:pPr>
              <w:jc w:val="center"/>
              <w:rPr>
                <w:sz w:val="20"/>
                <w:szCs w:val="20"/>
              </w:rPr>
            </w:pPr>
            <w:r>
              <w:rPr>
                <w:rFonts w:ascii="Arial" w:eastAsia="Arial" w:hAnsi="Arial" w:cs="Arial"/>
                <w:sz w:val="10"/>
                <w:szCs w:val="10"/>
              </w:rPr>
              <w:t>150° — 170°</w:t>
            </w:r>
          </w:p>
        </w:tc>
        <w:tc>
          <w:tcPr>
            <w:tcW w:w="2160" w:type="dxa"/>
            <w:vAlign w:val="bottom"/>
          </w:tcPr>
          <w:p w:rsidR="001A4B9A" w:rsidRDefault="000506E1">
            <w:pPr>
              <w:jc w:val="center"/>
              <w:rPr>
                <w:sz w:val="20"/>
                <w:szCs w:val="20"/>
              </w:rPr>
            </w:pPr>
            <w:r>
              <w:rPr>
                <w:rFonts w:ascii="Arial" w:eastAsia="Arial" w:hAnsi="Arial" w:cs="Arial"/>
                <w:sz w:val="10"/>
                <w:szCs w:val="10"/>
              </w:rPr>
              <w:t>150° — 170°</w:t>
            </w:r>
          </w:p>
        </w:tc>
        <w:tc>
          <w:tcPr>
            <w:tcW w:w="2160" w:type="dxa"/>
            <w:vAlign w:val="bottom"/>
          </w:tcPr>
          <w:p w:rsidR="001A4B9A" w:rsidRDefault="000506E1">
            <w:pPr>
              <w:jc w:val="center"/>
              <w:rPr>
                <w:sz w:val="20"/>
                <w:szCs w:val="20"/>
              </w:rPr>
            </w:pPr>
            <w:r>
              <w:rPr>
                <w:rFonts w:ascii="Arial" w:eastAsia="Arial" w:hAnsi="Arial" w:cs="Arial"/>
                <w:sz w:val="10"/>
                <w:szCs w:val="10"/>
              </w:rPr>
              <w:t>150° — 170°</w:t>
            </w:r>
          </w:p>
        </w:tc>
        <w:tc>
          <w:tcPr>
            <w:tcW w:w="0" w:type="dxa"/>
            <w:vAlign w:val="bottom"/>
          </w:tcPr>
          <w:p w:rsidR="001A4B9A" w:rsidRDefault="001A4B9A">
            <w:pPr>
              <w:rPr>
                <w:sz w:val="1"/>
                <w:szCs w:val="1"/>
              </w:rPr>
            </w:pPr>
          </w:p>
        </w:tc>
      </w:tr>
      <w:tr w:rsidR="001A4B9A">
        <w:trPr>
          <w:trHeight w:val="64"/>
        </w:trPr>
        <w:tc>
          <w:tcPr>
            <w:tcW w:w="180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Electrical</w:t>
            </w:r>
          </w:p>
        </w:tc>
        <w:tc>
          <w:tcPr>
            <w:tcW w:w="2160" w:type="dxa"/>
            <w:vAlign w:val="bottom"/>
          </w:tcPr>
          <w:p w:rsidR="001A4B9A" w:rsidRDefault="000506E1">
            <w:pPr>
              <w:jc w:val="center"/>
              <w:rPr>
                <w:sz w:val="20"/>
                <w:szCs w:val="20"/>
              </w:rPr>
            </w:pPr>
            <w:r>
              <w:rPr>
                <w:rFonts w:ascii="Arial" w:eastAsia="Arial" w:hAnsi="Arial" w:cs="Arial"/>
                <w:sz w:val="10"/>
                <w:szCs w:val="10"/>
              </w:rPr>
              <w:t>115 / 1 / 15</w:t>
            </w:r>
          </w:p>
        </w:tc>
        <w:tc>
          <w:tcPr>
            <w:tcW w:w="2160" w:type="dxa"/>
            <w:vAlign w:val="bottom"/>
          </w:tcPr>
          <w:p w:rsidR="001A4B9A" w:rsidRDefault="000506E1">
            <w:pPr>
              <w:jc w:val="center"/>
              <w:rPr>
                <w:sz w:val="20"/>
                <w:szCs w:val="20"/>
              </w:rPr>
            </w:pPr>
            <w:r>
              <w:rPr>
                <w:rFonts w:ascii="Arial" w:eastAsia="Arial" w:hAnsi="Arial" w:cs="Arial"/>
                <w:sz w:val="10"/>
                <w:szCs w:val="10"/>
              </w:rPr>
              <w:t>115 / 1 / 15</w:t>
            </w:r>
          </w:p>
        </w:tc>
        <w:tc>
          <w:tcPr>
            <w:tcW w:w="2160" w:type="dxa"/>
            <w:vAlign w:val="bottom"/>
          </w:tcPr>
          <w:p w:rsidR="001A4B9A" w:rsidRDefault="000506E1">
            <w:pPr>
              <w:jc w:val="center"/>
              <w:rPr>
                <w:sz w:val="20"/>
                <w:szCs w:val="20"/>
              </w:rPr>
            </w:pPr>
            <w:r>
              <w:rPr>
                <w:rFonts w:ascii="Arial" w:eastAsia="Arial" w:hAnsi="Arial" w:cs="Arial"/>
                <w:w w:val="79"/>
                <w:sz w:val="10"/>
                <w:szCs w:val="10"/>
              </w:rPr>
              <w:t>—</w:t>
            </w:r>
          </w:p>
        </w:tc>
        <w:tc>
          <w:tcPr>
            <w:tcW w:w="2160" w:type="dxa"/>
            <w:vAlign w:val="bottom"/>
          </w:tcPr>
          <w:p w:rsidR="001A4B9A" w:rsidRDefault="000506E1">
            <w:pPr>
              <w:jc w:val="center"/>
              <w:rPr>
                <w:sz w:val="20"/>
                <w:szCs w:val="20"/>
              </w:rPr>
            </w:pPr>
            <w:r>
              <w:rPr>
                <w:rFonts w:ascii="Arial" w:eastAsia="Arial" w:hAnsi="Arial" w:cs="Arial"/>
                <w:w w:val="79"/>
                <w:sz w:val="10"/>
                <w:szCs w:val="10"/>
              </w:rPr>
              <w:t>—</w:t>
            </w:r>
          </w:p>
        </w:tc>
        <w:tc>
          <w:tcPr>
            <w:tcW w:w="0" w:type="dxa"/>
            <w:vAlign w:val="bottom"/>
          </w:tcPr>
          <w:p w:rsidR="001A4B9A" w:rsidRDefault="001A4B9A">
            <w:pPr>
              <w:rPr>
                <w:sz w:val="1"/>
                <w:szCs w:val="1"/>
              </w:rPr>
            </w:pPr>
          </w:p>
        </w:tc>
      </w:tr>
      <w:tr w:rsidR="001A4B9A">
        <w:trPr>
          <w:trHeight w:val="64"/>
        </w:trPr>
        <w:tc>
          <w:tcPr>
            <w:tcW w:w="1800" w:type="dxa"/>
            <w:vMerge w:val="restart"/>
            <w:vAlign w:val="bottom"/>
          </w:tcPr>
          <w:p w:rsidR="001A4B9A" w:rsidRDefault="000506E1">
            <w:pPr>
              <w:ind w:right="21"/>
              <w:jc w:val="right"/>
              <w:rPr>
                <w:sz w:val="20"/>
                <w:szCs w:val="20"/>
              </w:rPr>
            </w:pPr>
            <w:r>
              <w:rPr>
                <w:rFonts w:ascii="Arial" w:eastAsia="Arial" w:hAnsi="Arial" w:cs="Arial"/>
                <w:sz w:val="10"/>
                <w:szCs w:val="10"/>
              </w:rPr>
              <w:t>(Volts / Phase / Amps)</w:t>
            </w: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0" w:type="dxa"/>
            <w:vAlign w:val="bottom"/>
          </w:tcPr>
          <w:p w:rsidR="001A4B9A" w:rsidRDefault="001A4B9A">
            <w:pPr>
              <w:rPr>
                <w:sz w:val="1"/>
                <w:szCs w:val="1"/>
              </w:rPr>
            </w:pPr>
          </w:p>
        </w:tc>
      </w:tr>
      <w:tr w:rsidR="001A4B9A">
        <w:trPr>
          <w:trHeight w:val="70"/>
        </w:trPr>
        <w:tc>
          <w:tcPr>
            <w:tcW w:w="1800" w:type="dxa"/>
            <w:vMerge/>
            <w:vAlign w:val="bottom"/>
          </w:tcPr>
          <w:p w:rsidR="001A4B9A" w:rsidRDefault="001A4B9A">
            <w:pPr>
              <w:rPr>
                <w:sz w:val="6"/>
                <w:szCs w:val="6"/>
              </w:rPr>
            </w:pPr>
          </w:p>
        </w:tc>
        <w:tc>
          <w:tcPr>
            <w:tcW w:w="2160" w:type="dxa"/>
            <w:vMerge w:val="restart"/>
            <w:vAlign w:val="bottom"/>
          </w:tcPr>
          <w:p w:rsidR="001A4B9A" w:rsidRDefault="000506E1">
            <w:pPr>
              <w:jc w:val="center"/>
              <w:rPr>
                <w:sz w:val="20"/>
                <w:szCs w:val="20"/>
              </w:rPr>
            </w:pPr>
            <w:r>
              <w:rPr>
                <w:rFonts w:ascii="Arial" w:eastAsia="Arial" w:hAnsi="Arial" w:cs="Arial"/>
                <w:sz w:val="10"/>
                <w:szCs w:val="10"/>
              </w:rPr>
              <w:t>208 / 1 / 26</w:t>
            </w:r>
          </w:p>
        </w:tc>
        <w:tc>
          <w:tcPr>
            <w:tcW w:w="2160" w:type="dxa"/>
            <w:vMerge w:val="restart"/>
            <w:vAlign w:val="bottom"/>
          </w:tcPr>
          <w:p w:rsidR="001A4B9A" w:rsidRDefault="000506E1">
            <w:pPr>
              <w:jc w:val="center"/>
              <w:rPr>
                <w:sz w:val="20"/>
                <w:szCs w:val="20"/>
              </w:rPr>
            </w:pPr>
            <w:r>
              <w:rPr>
                <w:rFonts w:ascii="Arial" w:eastAsia="Arial" w:hAnsi="Arial" w:cs="Arial"/>
                <w:sz w:val="10"/>
                <w:szCs w:val="10"/>
              </w:rPr>
              <w:t>208 / 1 / 30</w:t>
            </w:r>
          </w:p>
        </w:tc>
        <w:tc>
          <w:tcPr>
            <w:tcW w:w="2160" w:type="dxa"/>
            <w:vMerge w:val="restart"/>
            <w:vAlign w:val="bottom"/>
          </w:tcPr>
          <w:p w:rsidR="001A4B9A" w:rsidRDefault="000506E1">
            <w:pPr>
              <w:jc w:val="center"/>
              <w:rPr>
                <w:sz w:val="20"/>
                <w:szCs w:val="20"/>
              </w:rPr>
            </w:pPr>
            <w:r>
              <w:rPr>
                <w:rFonts w:ascii="Arial" w:eastAsia="Arial" w:hAnsi="Arial" w:cs="Arial"/>
                <w:sz w:val="10"/>
                <w:szCs w:val="10"/>
              </w:rPr>
              <w:t>208 / 1 / 42</w:t>
            </w:r>
          </w:p>
        </w:tc>
        <w:tc>
          <w:tcPr>
            <w:tcW w:w="2160" w:type="dxa"/>
            <w:vMerge w:val="restart"/>
            <w:vAlign w:val="bottom"/>
          </w:tcPr>
          <w:p w:rsidR="001A4B9A" w:rsidRDefault="000506E1">
            <w:pPr>
              <w:jc w:val="center"/>
              <w:rPr>
                <w:sz w:val="20"/>
                <w:szCs w:val="20"/>
              </w:rPr>
            </w:pPr>
            <w:r>
              <w:rPr>
                <w:rFonts w:ascii="Arial" w:eastAsia="Arial" w:hAnsi="Arial" w:cs="Arial"/>
                <w:sz w:val="10"/>
                <w:szCs w:val="10"/>
              </w:rPr>
              <w:t>208 / 1 / 39</w:t>
            </w:r>
          </w:p>
        </w:tc>
        <w:tc>
          <w:tcPr>
            <w:tcW w:w="0" w:type="dxa"/>
            <w:vAlign w:val="bottom"/>
          </w:tcPr>
          <w:p w:rsidR="001A4B9A" w:rsidRDefault="001A4B9A">
            <w:pPr>
              <w:rPr>
                <w:sz w:val="1"/>
                <w:szCs w:val="1"/>
              </w:rPr>
            </w:pPr>
          </w:p>
        </w:tc>
      </w:tr>
      <w:tr w:rsidR="001A4B9A">
        <w:trPr>
          <w:trHeight w:val="96"/>
        </w:trPr>
        <w:tc>
          <w:tcPr>
            <w:tcW w:w="1800" w:type="dxa"/>
            <w:vAlign w:val="bottom"/>
          </w:tcPr>
          <w:p w:rsidR="001A4B9A" w:rsidRDefault="001A4B9A">
            <w:pPr>
              <w:rPr>
                <w:sz w:val="8"/>
                <w:szCs w:val="8"/>
              </w:rPr>
            </w:pPr>
          </w:p>
        </w:tc>
        <w:tc>
          <w:tcPr>
            <w:tcW w:w="2160" w:type="dxa"/>
            <w:vMerge/>
            <w:vAlign w:val="bottom"/>
          </w:tcPr>
          <w:p w:rsidR="001A4B9A" w:rsidRDefault="001A4B9A">
            <w:pPr>
              <w:rPr>
                <w:sz w:val="8"/>
                <w:szCs w:val="8"/>
              </w:rPr>
            </w:pPr>
          </w:p>
        </w:tc>
        <w:tc>
          <w:tcPr>
            <w:tcW w:w="2160" w:type="dxa"/>
            <w:vMerge/>
            <w:vAlign w:val="bottom"/>
          </w:tcPr>
          <w:p w:rsidR="001A4B9A" w:rsidRDefault="001A4B9A">
            <w:pPr>
              <w:rPr>
                <w:sz w:val="8"/>
                <w:szCs w:val="8"/>
              </w:rPr>
            </w:pPr>
          </w:p>
        </w:tc>
        <w:tc>
          <w:tcPr>
            <w:tcW w:w="2160" w:type="dxa"/>
            <w:vMerge/>
            <w:vAlign w:val="bottom"/>
          </w:tcPr>
          <w:p w:rsidR="001A4B9A" w:rsidRDefault="001A4B9A">
            <w:pPr>
              <w:rPr>
                <w:sz w:val="8"/>
                <w:szCs w:val="8"/>
              </w:rPr>
            </w:pPr>
          </w:p>
        </w:tc>
        <w:tc>
          <w:tcPr>
            <w:tcW w:w="2160" w:type="dxa"/>
            <w:vMerge/>
            <w:vAlign w:val="bottom"/>
          </w:tcPr>
          <w:p w:rsidR="001A4B9A" w:rsidRDefault="001A4B9A">
            <w:pPr>
              <w:rPr>
                <w:sz w:val="8"/>
                <w:szCs w:val="8"/>
              </w:rPr>
            </w:pPr>
          </w:p>
        </w:tc>
        <w:tc>
          <w:tcPr>
            <w:tcW w:w="0" w:type="dxa"/>
            <w:vAlign w:val="bottom"/>
          </w:tcPr>
          <w:p w:rsidR="001A4B9A" w:rsidRDefault="001A4B9A">
            <w:pPr>
              <w:rPr>
                <w:sz w:val="1"/>
                <w:szCs w:val="1"/>
              </w:rPr>
            </w:pPr>
          </w:p>
        </w:tc>
      </w:tr>
      <w:tr w:rsidR="001A4B9A">
        <w:trPr>
          <w:trHeight w:val="86"/>
        </w:trPr>
        <w:tc>
          <w:tcPr>
            <w:tcW w:w="1800" w:type="dxa"/>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0" w:type="dxa"/>
            <w:vAlign w:val="bottom"/>
          </w:tcPr>
          <w:p w:rsidR="001A4B9A" w:rsidRDefault="001A4B9A">
            <w:pPr>
              <w:rPr>
                <w:sz w:val="1"/>
                <w:szCs w:val="1"/>
              </w:rPr>
            </w:pPr>
          </w:p>
        </w:tc>
      </w:tr>
      <w:tr w:rsidR="001A4B9A">
        <w:trPr>
          <w:trHeight w:val="166"/>
        </w:trPr>
        <w:tc>
          <w:tcPr>
            <w:tcW w:w="1800" w:type="dxa"/>
            <w:vAlign w:val="bottom"/>
          </w:tcPr>
          <w:p w:rsidR="001A4B9A" w:rsidRDefault="001A4B9A">
            <w:pPr>
              <w:rPr>
                <w:sz w:val="14"/>
                <w:szCs w:val="14"/>
              </w:rPr>
            </w:pPr>
          </w:p>
        </w:tc>
        <w:tc>
          <w:tcPr>
            <w:tcW w:w="2160" w:type="dxa"/>
            <w:vAlign w:val="bottom"/>
          </w:tcPr>
          <w:p w:rsidR="001A4B9A" w:rsidRDefault="000506E1">
            <w:pPr>
              <w:jc w:val="center"/>
              <w:rPr>
                <w:sz w:val="20"/>
                <w:szCs w:val="20"/>
              </w:rPr>
            </w:pPr>
            <w:r>
              <w:rPr>
                <w:rFonts w:ascii="Arial" w:eastAsia="Arial" w:hAnsi="Arial" w:cs="Arial"/>
                <w:w w:val="79"/>
                <w:sz w:val="10"/>
                <w:szCs w:val="10"/>
              </w:rPr>
              <w:t>—</w:t>
            </w:r>
          </w:p>
        </w:tc>
        <w:tc>
          <w:tcPr>
            <w:tcW w:w="2160" w:type="dxa"/>
            <w:vAlign w:val="bottom"/>
          </w:tcPr>
          <w:p w:rsidR="001A4B9A" w:rsidRDefault="000506E1">
            <w:pPr>
              <w:jc w:val="center"/>
              <w:rPr>
                <w:sz w:val="20"/>
                <w:szCs w:val="20"/>
              </w:rPr>
            </w:pPr>
            <w:r>
              <w:rPr>
                <w:rFonts w:ascii="Arial" w:eastAsia="Arial" w:hAnsi="Arial" w:cs="Arial"/>
                <w:sz w:val="10"/>
                <w:szCs w:val="10"/>
              </w:rPr>
              <w:t>208 / 3 / 21</w:t>
            </w:r>
          </w:p>
        </w:tc>
        <w:tc>
          <w:tcPr>
            <w:tcW w:w="2160" w:type="dxa"/>
            <w:vAlign w:val="bottom"/>
          </w:tcPr>
          <w:p w:rsidR="001A4B9A" w:rsidRDefault="000506E1">
            <w:pPr>
              <w:jc w:val="center"/>
              <w:rPr>
                <w:sz w:val="20"/>
                <w:szCs w:val="20"/>
              </w:rPr>
            </w:pPr>
            <w:r>
              <w:rPr>
                <w:rFonts w:ascii="Arial" w:eastAsia="Arial" w:hAnsi="Arial" w:cs="Arial"/>
                <w:sz w:val="10"/>
                <w:szCs w:val="10"/>
              </w:rPr>
              <w:t>208 / 3 / 25</w:t>
            </w:r>
          </w:p>
        </w:tc>
        <w:tc>
          <w:tcPr>
            <w:tcW w:w="2160" w:type="dxa"/>
            <w:vAlign w:val="bottom"/>
          </w:tcPr>
          <w:p w:rsidR="001A4B9A" w:rsidRDefault="000506E1">
            <w:pPr>
              <w:jc w:val="center"/>
              <w:rPr>
                <w:sz w:val="20"/>
                <w:szCs w:val="20"/>
              </w:rPr>
            </w:pPr>
            <w:r>
              <w:rPr>
                <w:rFonts w:ascii="Arial" w:eastAsia="Arial" w:hAnsi="Arial" w:cs="Arial"/>
                <w:sz w:val="10"/>
                <w:szCs w:val="10"/>
              </w:rPr>
              <w:t>208 / 3 / 25</w:t>
            </w:r>
          </w:p>
        </w:tc>
        <w:tc>
          <w:tcPr>
            <w:tcW w:w="0" w:type="dxa"/>
            <w:vAlign w:val="bottom"/>
          </w:tcPr>
          <w:p w:rsidR="001A4B9A" w:rsidRDefault="001A4B9A">
            <w:pPr>
              <w:rPr>
                <w:sz w:val="1"/>
                <w:szCs w:val="1"/>
              </w:rPr>
            </w:pPr>
          </w:p>
        </w:tc>
      </w:tr>
      <w:tr w:rsidR="001A4B9A">
        <w:trPr>
          <w:trHeight w:val="86"/>
        </w:trPr>
        <w:tc>
          <w:tcPr>
            <w:tcW w:w="1800" w:type="dxa"/>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0" w:type="dxa"/>
            <w:vAlign w:val="bottom"/>
          </w:tcPr>
          <w:p w:rsidR="001A4B9A" w:rsidRDefault="001A4B9A">
            <w:pPr>
              <w:rPr>
                <w:sz w:val="1"/>
                <w:szCs w:val="1"/>
              </w:rPr>
            </w:pPr>
          </w:p>
        </w:tc>
      </w:tr>
      <w:tr w:rsidR="001A4B9A">
        <w:trPr>
          <w:trHeight w:val="166"/>
        </w:trPr>
        <w:tc>
          <w:tcPr>
            <w:tcW w:w="1800" w:type="dxa"/>
            <w:vAlign w:val="bottom"/>
          </w:tcPr>
          <w:p w:rsidR="001A4B9A" w:rsidRDefault="001A4B9A">
            <w:pPr>
              <w:rPr>
                <w:sz w:val="14"/>
                <w:szCs w:val="14"/>
              </w:rPr>
            </w:pPr>
          </w:p>
        </w:tc>
        <w:tc>
          <w:tcPr>
            <w:tcW w:w="2160" w:type="dxa"/>
            <w:vAlign w:val="bottom"/>
          </w:tcPr>
          <w:p w:rsidR="001A4B9A" w:rsidRDefault="000506E1">
            <w:pPr>
              <w:jc w:val="center"/>
              <w:rPr>
                <w:sz w:val="20"/>
                <w:szCs w:val="20"/>
              </w:rPr>
            </w:pPr>
            <w:r>
              <w:rPr>
                <w:rFonts w:ascii="Arial" w:eastAsia="Arial" w:hAnsi="Arial" w:cs="Arial"/>
                <w:sz w:val="10"/>
                <w:szCs w:val="10"/>
              </w:rPr>
              <w:t>230 / 1 / 24</w:t>
            </w:r>
          </w:p>
        </w:tc>
        <w:tc>
          <w:tcPr>
            <w:tcW w:w="2160" w:type="dxa"/>
            <w:vAlign w:val="bottom"/>
          </w:tcPr>
          <w:p w:rsidR="001A4B9A" w:rsidRDefault="000506E1">
            <w:pPr>
              <w:jc w:val="center"/>
              <w:rPr>
                <w:sz w:val="20"/>
                <w:szCs w:val="20"/>
              </w:rPr>
            </w:pPr>
            <w:r>
              <w:rPr>
                <w:rFonts w:ascii="Arial" w:eastAsia="Arial" w:hAnsi="Arial" w:cs="Arial"/>
                <w:sz w:val="10"/>
                <w:szCs w:val="10"/>
              </w:rPr>
              <w:t>230 / 1 / 28</w:t>
            </w:r>
          </w:p>
        </w:tc>
        <w:tc>
          <w:tcPr>
            <w:tcW w:w="2160" w:type="dxa"/>
            <w:vAlign w:val="bottom"/>
          </w:tcPr>
          <w:p w:rsidR="001A4B9A" w:rsidRDefault="000506E1">
            <w:pPr>
              <w:jc w:val="center"/>
              <w:rPr>
                <w:sz w:val="20"/>
                <w:szCs w:val="20"/>
              </w:rPr>
            </w:pPr>
            <w:r>
              <w:rPr>
                <w:rFonts w:ascii="Arial" w:eastAsia="Arial" w:hAnsi="Arial" w:cs="Arial"/>
                <w:sz w:val="10"/>
                <w:szCs w:val="10"/>
              </w:rPr>
              <w:t>230 / 1 / 38</w:t>
            </w:r>
          </w:p>
        </w:tc>
        <w:tc>
          <w:tcPr>
            <w:tcW w:w="2160" w:type="dxa"/>
            <w:vAlign w:val="bottom"/>
          </w:tcPr>
          <w:p w:rsidR="001A4B9A" w:rsidRDefault="000506E1">
            <w:pPr>
              <w:jc w:val="center"/>
              <w:rPr>
                <w:sz w:val="20"/>
                <w:szCs w:val="20"/>
              </w:rPr>
            </w:pPr>
            <w:r>
              <w:rPr>
                <w:rFonts w:ascii="Arial" w:eastAsia="Arial" w:hAnsi="Arial" w:cs="Arial"/>
                <w:sz w:val="10"/>
                <w:szCs w:val="10"/>
              </w:rPr>
              <w:t>230 / 1 / 38</w:t>
            </w:r>
          </w:p>
        </w:tc>
        <w:tc>
          <w:tcPr>
            <w:tcW w:w="0" w:type="dxa"/>
            <w:vAlign w:val="bottom"/>
          </w:tcPr>
          <w:p w:rsidR="001A4B9A" w:rsidRDefault="001A4B9A">
            <w:pPr>
              <w:rPr>
                <w:sz w:val="1"/>
                <w:szCs w:val="1"/>
              </w:rPr>
            </w:pPr>
          </w:p>
        </w:tc>
      </w:tr>
      <w:tr w:rsidR="001A4B9A">
        <w:trPr>
          <w:trHeight w:val="86"/>
        </w:trPr>
        <w:tc>
          <w:tcPr>
            <w:tcW w:w="1800" w:type="dxa"/>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0" w:type="dxa"/>
            <w:vAlign w:val="bottom"/>
          </w:tcPr>
          <w:p w:rsidR="001A4B9A" w:rsidRDefault="001A4B9A">
            <w:pPr>
              <w:rPr>
                <w:sz w:val="1"/>
                <w:szCs w:val="1"/>
              </w:rPr>
            </w:pPr>
          </w:p>
        </w:tc>
      </w:tr>
      <w:tr w:rsidR="001A4B9A">
        <w:trPr>
          <w:trHeight w:val="166"/>
        </w:trPr>
        <w:tc>
          <w:tcPr>
            <w:tcW w:w="1800" w:type="dxa"/>
            <w:vAlign w:val="bottom"/>
          </w:tcPr>
          <w:p w:rsidR="001A4B9A" w:rsidRDefault="001A4B9A">
            <w:pPr>
              <w:rPr>
                <w:sz w:val="14"/>
                <w:szCs w:val="14"/>
              </w:rPr>
            </w:pPr>
          </w:p>
        </w:tc>
        <w:tc>
          <w:tcPr>
            <w:tcW w:w="2160" w:type="dxa"/>
            <w:vAlign w:val="bottom"/>
          </w:tcPr>
          <w:p w:rsidR="001A4B9A" w:rsidRDefault="000506E1">
            <w:pPr>
              <w:jc w:val="center"/>
              <w:rPr>
                <w:sz w:val="20"/>
                <w:szCs w:val="20"/>
              </w:rPr>
            </w:pPr>
            <w:r>
              <w:rPr>
                <w:rFonts w:ascii="Arial" w:eastAsia="Arial" w:hAnsi="Arial" w:cs="Arial"/>
                <w:w w:val="79"/>
                <w:sz w:val="10"/>
                <w:szCs w:val="10"/>
              </w:rPr>
              <w:t>—</w:t>
            </w:r>
          </w:p>
        </w:tc>
        <w:tc>
          <w:tcPr>
            <w:tcW w:w="2160" w:type="dxa"/>
            <w:vAlign w:val="bottom"/>
          </w:tcPr>
          <w:p w:rsidR="001A4B9A" w:rsidRDefault="000506E1">
            <w:pPr>
              <w:jc w:val="center"/>
              <w:rPr>
                <w:sz w:val="20"/>
                <w:szCs w:val="20"/>
              </w:rPr>
            </w:pPr>
            <w:r>
              <w:rPr>
                <w:rFonts w:ascii="Arial" w:eastAsia="Arial" w:hAnsi="Arial" w:cs="Arial"/>
                <w:sz w:val="10"/>
                <w:szCs w:val="10"/>
              </w:rPr>
              <w:t>230 / 3 / 20</w:t>
            </w:r>
          </w:p>
        </w:tc>
        <w:tc>
          <w:tcPr>
            <w:tcW w:w="2160" w:type="dxa"/>
            <w:vAlign w:val="bottom"/>
          </w:tcPr>
          <w:p w:rsidR="001A4B9A" w:rsidRDefault="000506E1">
            <w:pPr>
              <w:jc w:val="center"/>
              <w:rPr>
                <w:sz w:val="20"/>
                <w:szCs w:val="20"/>
              </w:rPr>
            </w:pPr>
            <w:r>
              <w:rPr>
                <w:rFonts w:ascii="Arial" w:eastAsia="Arial" w:hAnsi="Arial" w:cs="Arial"/>
                <w:sz w:val="10"/>
                <w:szCs w:val="10"/>
              </w:rPr>
              <w:t>230 / 3 / 23</w:t>
            </w:r>
          </w:p>
        </w:tc>
        <w:tc>
          <w:tcPr>
            <w:tcW w:w="2160" w:type="dxa"/>
            <w:vAlign w:val="bottom"/>
          </w:tcPr>
          <w:p w:rsidR="001A4B9A" w:rsidRDefault="000506E1">
            <w:pPr>
              <w:jc w:val="center"/>
              <w:rPr>
                <w:sz w:val="20"/>
                <w:szCs w:val="20"/>
              </w:rPr>
            </w:pPr>
            <w:r>
              <w:rPr>
                <w:rFonts w:ascii="Arial" w:eastAsia="Arial" w:hAnsi="Arial" w:cs="Arial"/>
                <w:sz w:val="10"/>
                <w:szCs w:val="10"/>
              </w:rPr>
              <w:t>230 / 3 / 23</w:t>
            </w:r>
          </w:p>
        </w:tc>
        <w:tc>
          <w:tcPr>
            <w:tcW w:w="0" w:type="dxa"/>
            <w:vAlign w:val="bottom"/>
          </w:tcPr>
          <w:p w:rsidR="001A4B9A" w:rsidRDefault="001A4B9A">
            <w:pPr>
              <w:rPr>
                <w:sz w:val="1"/>
                <w:szCs w:val="1"/>
              </w:rPr>
            </w:pPr>
          </w:p>
        </w:tc>
      </w:tr>
      <w:tr w:rsidR="001A4B9A">
        <w:trPr>
          <w:trHeight w:val="86"/>
        </w:trPr>
        <w:tc>
          <w:tcPr>
            <w:tcW w:w="1800" w:type="dxa"/>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0" w:type="dxa"/>
            <w:vAlign w:val="bottom"/>
          </w:tcPr>
          <w:p w:rsidR="001A4B9A" w:rsidRDefault="001A4B9A">
            <w:pPr>
              <w:rPr>
                <w:sz w:val="1"/>
                <w:szCs w:val="1"/>
              </w:rPr>
            </w:pPr>
          </w:p>
        </w:tc>
      </w:tr>
      <w:tr w:rsidR="001A4B9A">
        <w:trPr>
          <w:trHeight w:val="166"/>
        </w:trPr>
        <w:tc>
          <w:tcPr>
            <w:tcW w:w="1800" w:type="dxa"/>
            <w:vAlign w:val="bottom"/>
          </w:tcPr>
          <w:p w:rsidR="001A4B9A" w:rsidRDefault="001A4B9A">
            <w:pPr>
              <w:rPr>
                <w:sz w:val="14"/>
                <w:szCs w:val="14"/>
              </w:rPr>
            </w:pPr>
          </w:p>
        </w:tc>
        <w:tc>
          <w:tcPr>
            <w:tcW w:w="2160" w:type="dxa"/>
            <w:vAlign w:val="bottom"/>
          </w:tcPr>
          <w:p w:rsidR="001A4B9A" w:rsidRDefault="000506E1">
            <w:pPr>
              <w:jc w:val="center"/>
              <w:rPr>
                <w:sz w:val="20"/>
                <w:szCs w:val="20"/>
              </w:rPr>
            </w:pPr>
            <w:r>
              <w:rPr>
                <w:rFonts w:ascii="Arial" w:eastAsia="Arial" w:hAnsi="Arial" w:cs="Arial"/>
                <w:w w:val="79"/>
                <w:sz w:val="10"/>
                <w:szCs w:val="10"/>
              </w:rPr>
              <w:t>—</w:t>
            </w:r>
          </w:p>
        </w:tc>
        <w:tc>
          <w:tcPr>
            <w:tcW w:w="2160" w:type="dxa"/>
            <w:vAlign w:val="bottom"/>
          </w:tcPr>
          <w:p w:rsidR="001A4B9A" w:rsidRDefault="000506E1">
            <w:pPr>
              <w:jc w:val="center"/>
              <w:rPr>
                <w:sz w:val="20"/>
                <w:szCs w:val="20"/>
              </w:rPr>
            </w:pPr>
            <w:r>
              <w:rPr>
                <w:rFonts w:ascii="Arial" w:eastAsia="Arial" w:hAnsi="Arial" w:cs="Arial"/>
                <w:sz w:val="10"/>
                <w:szCs w:val="10"/>
              </w:rPr>
              <w:t>460 / 3 / 10</w:t>
            </w:r>
          </w:p>
        </w:tc>
        <w:tc>
          <w:tcPr>
            <w:tcW w:w="2160" w:type="dxa"/>
            <w:vAlign w:val="bottom"/>
          </w:tcPr>
          <w:p w:rsidR="001A4B9A" w:rsidRDefault="000506E1">
            <w:pPr>
              <w:jc w:val="center"/>
              <w:rPr>
                <w:sz w:val="20"/>
                <w:szCs w:val="20"/>
              </w:rPr>
            </w:pPr>
            <w:r>
              <w:rPr>
                <w:rFonts w:ascii="Arial" w:eastAsia="Arial" w:hAnsi="Arial" w:cs="Arial"/>
                <w:sz w:val="10"/>
                <w:szCs w:val="10"/>
              </w:rPr>
              <w:t>460 / 3 / 11</w:t>
            </w:r>
          </w:p>
        </w:tc>
        <w:tc>
          <w:tcPr>
            <w:tcW w:w="2160" w:type="dxa"/>
            <w:vAlign w:val="bottom"/>
          </w:tcPr>
          <w:p w:rsidR="001A4B9A" w:rsidRDefault="000506E1">
            <w:pPr>
              <w:jc w:val="center"/>
              <w:rPr>
                <w:sz w:val="20"/>
                <w:szCs w:val="20"/>
              </w:rPr>
            </w:pPr>
            <w:r>
              <w:rPr>
                <w:rFonts w:ascii="Arial" w:eastAsia="Arial" w:hAnsi="Arial" w:cs="Arial"/>
                <w:sz w:val="10"/>
                <w:szCs w:val="10"/>
              </w:rPr>
              <w:t>460 / 3 / 11</w:t>
            </w:r>
          </w:p>
        </w:tc>
        <w:tc>
          <w:tcPr>
            <w:tcW w:w="0" w:type="dxa"/>
            <w:vAlign w:val="bottom"/>
          </w:tcPr>
          <w:p w:rsidR="001A4B9A" w:rsidRDefault="001A4B9A">
            <w:pPr>
              <w:rPr>
                <w:sz w:val="1"/>
                <w:szCs w:val="1"/>
              </w:rPr>
            </w:pPr>
          </w:p>
        </w:tc>
      </w:tr>
      <w:tr w:rsidR="001A4B9A">
        <w:trPr>
          <w:trHeight w:val="86"/>
        </w:trPr>
        <w:tc>
          <w:tcPr>
            <w:tcW w:w="1800" w:type="dxa"/>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0" w:type="dxa"/>
            <w:vAlign w:val="bottom"/>
          </w:tcPr>
          <w:p w:rsidR="001A4B9A" w:rsidRDefault="001A4B9A">
            <w:pPr>
              <w:rPr>
                <w:sz w:val="1"/>
                <w:szCs w:val="1"/>
              </w:rPr>
            </w:pPr>
          </w:p>
        </w:tc>
      </w:tr>
      <w:tr w:rsidR="001A4B9A">
        <w:trPr>
          <w:trHeight w:val="166"/>
        </w:trPr>
        <w:tc>
          <w:tcPr>
            <w:tcW w:w="1800" w:type="dxa"/>
            <w:vAlign w:val="bottom"/>
          </w:tcPr>
          <w:p w:rsidR="001A4B9A" w:rsidRDefault="001A4B9A">
            <w:pPr>
              <w:rPr>
                <w:sz w:val="14"/>
                <w:szCs w:val="14"/>
              </w:rPr>
            </w:pPr>
          </w:p>
        </w:tc>
        <w:tc>
          <w:tcPr>
            <w:tcW w:w="2160" w:type="dxa"/>
            <w:vAlign w:val="bottom"/>
          </w:tcPr>
          <w:p w:rsidR="001A4B9A" w:rsidRDefault="000506E1">
            <w:pPr>
              <w:jc w:val="center"/>
              <w:rPr>
                <w:sz w:val="20"/>
                <w:szCs w:val="20"/>
              </w:rPr>
            </w:pPr>
            <w:r>
              <w:rPr>
                <w:rFonts w:ascii="Arial" w:eastAsia="Arial" w:hAnsi="Arial" w:cs="Arial"/>
                <w:w w:val="79"/>
                <w:sz w:val="10"/>
                <w:szCs w:val="10"/>
              </w:rPr>
              <w:t>—</w:t>
            </w:r>
          </w:p>
        </w:tc>
        <w:tc>
          <w:tcPr>
            <w:tcW w:w="2160" w:type="dxa"/>
            <w:vAlign w:val="bottom"/>
          </w:tcPr>
          <w:p w:rsidR="001A4B9A" w:rsidRDefault="000506E1">
            <w:pPr>
              <w:jc w:val="center"/>
              <w:rPr>
                <w:sz w:val="20"/>
                <w:szCs w:val="20"/>
              </w:rPr>
            </w:pPr>
            <w:r>
              <w:rPr>
                <w:rFonts w:ascii="Arial" w:eastAsia="Arial" w:hAnsi="Arial" w:cs="Arial"/>
                <w:sz w:val="10"/>
                <w:szCs w:val="10"/>
              </w:rPr>
              <w:t>575 / 3 / 8</w:t>
            </w:r>
          </w:p>
        </w:tc>
        <w:tc>
          <w:tcPr>
            <w:tcW w:w="2160" w:type="dxa"/>
            <w:vAlign w:val="bottom"/>
          </w:tcPr>
          <w:p w:rsidR="001A4B9A" w:rsidRDefault="000506E1">
            <w:pPr>
              <w:jc w:val="center"/>
              <w:rPr>
                <w:sz w:val="20"/>
                <w:szCs w:val="20"/>
              </w:rPr>
            </w:pPr>
            <w:r>
              <w:rPr>
                <w:rFonts w:ascii="Arial" w:eastAsia="Arial" w:hAnsi="Arial" w:cs="Arial"/>
                <w:sz w:val="10"/>
                <w:szCs w:val="10"/>
              </w:rPr>
              <w:t>575 / 3 / 9</w:t>
            </w:r>
          </w:p>
        </w:tc>
        <w:tc>
          <w:tcPr>
            <w:tcW w:w="2160" w:type="dxa"/>
            <w:vAlign w:val="bottom"/>
          </w:tcPr>
          <w:p w:rsidR="001A4B9A" w:rsidRDefault="000506E1">
            <w:pPr>
              <w:jc w:val="center"/>
              <w:rPr>
                <w:sz w:val="20"/>
                <w:szCs w:val="20"/>
              </w:rPr>
            </w:pPr>
            <w:r>
              <w:rPr>
                <w:rFonts w:ascii="Arial" w:eastAsia="Arial" w:hAnsi="Arial" w:cs="Arial"/>
                <w:sz w:val="10"/>
                <w:szCs w:val="10"/>
              </w:rPr>
              <w:t>575 / 3 / 9</w:t>
            </w:r>
          </w:p>
        </w:tc>
        <w:tc>
          <w:tcPr>
            <w:tcW w:w="0" w:type="dxa"/>
            <w:vAlign w:val="bottom"/>
          </w:tcPr>
          <w:p w:rsidR="001A4B9A" w:rsidRDefault="001A4B9A">
            <w:pPr>
              <w:rPr>
                <w:sz w:val="1"/>
                <w:szCs w:val="1"/>
              </w:rPr>
            </w:pPr>
          </w:p>
        </w:tc>
      </w:tr>
      <w:tr w:rsidR="001A4B9A">
        <w:trPr>
          <w:trHeight w:val="86"/>
        </w:trPr>
        <w:tc>
          <w:tcPr>
            <w:tcW w:w="180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2160" w:type="dxa"/>
            <w:tcBorders>
              <w:bottom w:val="single" w:sz="8" w:space="0" w:color="auto"/>
            </w:tcBorders>
            <w:vAlign w:val="bottom"/>
          </w:tcPr>
          <w:p w:rsidR="001A4B9A" w:rsidRDefault="001A4B9A">
            <w:pPr>
              <w:rPr>
                <w:sz w:val="7"/>
                <w:szCs w:val="7"/>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 xml:space="preserve">Dimensions </w:t>
            </w:r>
            <w:r>
              <w:rPr>
                <w:rFonts w:ascii="Arial" w:eastAsia="Arial" w:hAnsi="Arial" w:cs="Arial"/>
                <w:sz w:val="10"/>
                <w:szCs w:val="10"/>
              </w:rPr>
              <w:t>(L x W x H)</w:t>
            </w:r>
          </w:p>
        </w:tc>
        <w:tc>
          <w:tcPr>
            <w:tcW w:w="2160" w:type="dxa"/>
            <w:vAlign w:val="bottom"/>
          </w:tcPr>
          <w:p w:rsidR="001A4B9A" w:rsidRDefault="000506E1">
            <w:pPr>
              <w:ind w:left="740"/>
              <w:rPr>
                <w:sz w:val="20"/>
                <w:szCs w:val="20"/>
              </w:rPr>
            </w:pPr>
            <w:r>
              <w:rPr>
                <w:rFonts w:ascii="Arial" w:eastAsia="Arial" w:hAnsi="Arial" w:cs="Arial"/>
                <w:sz w:val="10"/>
                <w:szCs w:val="10"/>
              </w:rPr>
              <w:t>41" x 35" x 45"</w:t>
            </w:r>
          </w:p>
        </w:tc>
        <w:tc>
          <w:tcPr>
            <w:tcW w:w="2160" w:type="dxa"/>
            <w:vAlign w:val="bottom"/>
          </w:tcPr>
          <w:p w:rsidR="001A4B9A" w:rsidRDefault="000506E1">
            <w:pPr>
              <w:jc w:val="center"/>
              <w:rPr>
                <w:sz w:val="20"/>
                <w:szCs w:val="20"/>
              </w:rPr>
            </w:pPr>
            <w:r>
              <w:rPr>
                <w:rFonts w:ascii="Arial" w:eastAsia="Arial" w:hAnsi="Arial" w:cs="Arial"/>
                <w:sz w:val="10"/>
                <w:szCs w:val="10"/>
              </w:rPr>
              <w:t>42" x 32" x 52"</w:t>
            </w:r>
          </w:p>
        </w:tc>
        <w:tc>
          <w:tcPr>
            <w:tcW w:w="2160" w:type="dxa"/>
            <w:vAlign w:val="bottom"/>
          </w:tcPr>
          <w:p w:rsidR="001A4B9A" w:rsidRDefault="000506E1">
            <w:pPr>
              <w:jc w:val="center"/>
              <w:rPr>
                <w:sz w:val="20"/>
                <w:szCs w:val="20"/>
              </w:rPr>
            </w:pPr>
            <w:r>
              <w:rPr>
                <w:rFonts w:ascii="Arial" w:eastAsia="Arial" w:hAnsi="Arial" w:cs="Arial"/>
                <w:sz w:val="10"/>
                <w:szCs w:val="10"/>
              </w:rPr>
              <w:t>51" x 48" x 49"</w:t>
            </w:r>
          </w:p>
        </w:tc>
        <w:tc>
          <w:tcPr>
            <w:tcW w:w="2160" w:type="dxa"/>
            <w:vAlign w:val="bottom"/>
          </w:tcPr>
          <w:p w:rsidR="001A4B9A" w:rsidRDefault="000506E1">
            <w:pPr>
              <w:jc w:val="center"/>
              <w:rPr>
                <w:sz w:val="20"/>
                <w:szCs w:val="20"/>
              </w:rPr>
            </w:pPr>
            <w:r>
              <w:rPr>
                <w:rFonts w:ascii="Arial" w:eastAsia="Arial" w:hAnsi="Arial" w:cs="Arial"/>
                <w:sz w:val="10"/>
                <w:szCs w:val="10"/>
              </w:rPr>
              <w:t>51" x 40" x 50"</w:t>
            </w:r>
          </w:p>
        </w:tc>
        <w:tc>
          <w:tcPr>
            <w:tcW w:w="0" w:type="dxa"/>
            <w:vAlign w:val="bottom"/>
          </w:tcPr>
          <w:p w:rsidR="001A4B9A" w:rsidRDefault="001A4B9A">
            <w:pPr>
              <w:rPr>
                <w:sz w:val="1"/>
                <w:szCs w:val="1"/>
              </w:rPr>
            </w:pPr>
          </w:p>
        </w:tc>
      </w:tr>
      <w:tr w:rsidR="001A4B9A">
        <w:trPr>
          <w:trHeight w:val="64"/>
        </w:trPr>
        <w:tc>
          <w:tcPr>
            <w:tcW w:w="180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2160" w:type="dxa"/>
            <w:tcBorders>
              <w:bottom w:val="single" w:sz="8" w:space="0" w:color="auto"/>
            </w:tcBorders>
            <w:vAlign w:val="bottom"/>
          </w:tcPr>
          <w:p w:rsidR="001A4B9A" w:rsidRDefault="001A4B9A">
            <w:pPr>
              <w:rPr>
                <w:sz w:val="5"/>
                <w:szCs w:val="5"/>
              </w:rPr>
            </w:pPr>
          </w:p>
        </w:tc>
        <w:tc>
          <w:tcPr>
            <w:tcW w:w="0" w:type="dxa"/>
            <w:vAlign w:val="bottom"/>
          </w:tcPr>
          <w:p w:rsidR="001A4B9A" w:rsidRDefault="001A4B9A">
            <w:pPr>
              <w:rPr>
                <w:sz w:val="1"/>
                <w:szCs w:val="1"/>
              </w:rPr>
            </w:pPr>
          </w:p>
        </w:tc>
      </w:tr>
      <w:tr w:rsidR="001A4B9A">
        <w:trPr>
          <w:trHeight w:val="187"/>
        </w:trPr>
        <w:tc>
          <w:tcPr>
            <w:tcW w:w="1800" w:type="dxa"/>
            <w:vAlign w:val="bottom"/>
          </w:tcPr>
          <w:p w:rsidR="001A4B9A" w:rsidRDefault="000506E1">
            <w:pPr>
              <w:ind w:right="21"/>
              <w:jc w:val="right"/>
              <w:rPr>
                <w:sz w:val="20"/>
                <w:szCs w:val="20"/>
              </w:rPr>
            </w:pPr>
            <w:r>
              <w:rPr>
                <w:rFonts w:ascii="Arial" w:eastAsia="Arial" w:hAnsi="Arial" w:cs="Arial"/>
                <w:b/>
                <w:bCs/>
                <w:sz w:val="12"/>
                <w:szCs w:val="12"/>
              </w:rPr>
              <w:t>Stainless Steel Models**</w:t>
            </w:r>
          </w:p>
        </w:tc>
        <w:tc>
          <w:tcPr>
            <w:tcW w:w="2160" w:type="dxa"/>
            <w:vAlign w:val="bottom"/>
          </w:tcPr>
          <w:p w:rsidR="001A4B9A" w:rsidRDefault="000506E1">
            <w:pPr>
              <w:jc w:val="center"/>
              <w:rPr>
                <w:sz w:val="20"/>
                <w:szCs w:val="20"/>
              </w:rPr>
            </w:pPr>
            <w:r>
              <w:rPr>
                <w:rFonts w:ascii="Arial" w:eastAsia="Arial" w:hAnsi="Arial" w:cs="Arial"/>
                <w:sz w:val="10"/>
                <w:szCs w:val="10"/>
              </w:rPr>
              <w:t>■</w:t>
            </w:r>
          </w:p>
        </w:tc>
        <w:tc>
          <w:tcPr>
            <w:tcW w:w="2160" w:type="dxa"/>
            <w:vAlign w:val="bottom"/>
          </w:tcPr>
          <w:p w:rsidR="001A4B9A" w:rsidRDefault="000506E1">
            <w:pPr>
              <w:jc w:val="center"/>
              <w:rPr>
                <w:sz w:val="20"/>
                <w:szCs w:val="20"/>
              </w:rPr>
            </w:pPr>
            <w:r>
              <w:rPr>
                <w:rFonts w:ascii="Arial" w:eastAsia="Arial" w:hAnsi="Arial" w:cs="Arial"/>
                <w:sz w:val="10"/>
                <w:szCs w:val="10"/>
              </w:rPr>
              <w:t>■</w:t>
            </w:r>
          </w:p>
        </w:tc>
        <w:tc>
          <w:tcPr>
            <w:tcW w:w="2160" w:type="dxa"/>
            <w:vAlign w:val="bottom"/>
          </w:tcPr>
          <w:p w:rsidR="001A4B9A" w:rsidRDefault="000506E1">
            <w:pPr>
              <w:jc w:val="center"/>
              <w:rPr>
                <w:sz w:val="20"/>
                <w:szCs w:val="20"/>
              </w:rPr>
            </w:pPr>
            <w:r>
              <w:rPr>
                <w:rFonts w:ascii="Arial" w:eastAsia="Arial" w:hAnsi="Arial" w:cs="Arial"/>
                <w:w w:val="79"/>
                <w:sz w:val="10"/>
                <w:szCs w:val="10"/>
              </w:rPr>
              <w:t>—</w:t>
            </w:r>
          </w:p>
        </w:tc>
        <w:tc>
          <w:tcPr>
            <w:tcW w:w="2160" w:type="dxa"/>
            <w:vAlign w:val="bottom"/>
          </w:tcPr>
          <w:p w:rsidR="001A4B9A" w:rsidRDefault="000506E1">
            <w:pPr>
              <w:jc w:val="center"/>
              <w:rPr>
                <w:sz w:val="20"/>
                <w:szCs w:val="20"/>
              </w:rPr>
            </w:pPr>
            <w:r>
              <w:rPr>
                <w:rFonts w:ascii="Arial" w:eastAsia="Arial" w:hAnsi="Arial" w:cs="Arial"/>
                <w:sz w:val="10"/>
                <w:szCs w:val="10"/>
              </w:rPr>
              <w:t>■</w:t>
            </w:r>
          </w:p>
        </w:tc>
        <w:tc>
          <w:tcPr>
            <w:tcW w:w="0" w:type="dxa"/>
            <w:vAlign w:val="bottom"/>
          </w:tcPr>
          <w:p w:rsidR="001A4B9A" w:rsidRDefault="001A4B9A">
            <w:pPr>
              <w:rPr>
                <w:sz w:val="1"/>
                <w:szCs w:val="1"/>
              </w:rPr>
            </w:pPr>
          </w:p>
        </w:tc>
      </w:tr>
    </w:tbl>
    <w:p w:rsidR="001A4B9A" w:rsidRDefault="00731470">
      <w:pPr>
        <w:spacing w:line="20" w:lineRule="exact"/>
        <w:rPr>
          <w:sz w:val="20"/>
          <w:szCs w:val="20"/>
        </w:rPr>
      </w:pPr>
      <w:r>
        <w:rPr>
          <w:sz w:val="20"/>
          <w:szCs w:val="20"/>
        </w:rPr>
        <w:pict>
          <v:line id="Shape 30" o:spid="_x0000_s1055" style="position:absolute;z-index:251666944;visibility:visible;mso-wrap-distance-left:0;mso-wrap-distance-right:0;mso-position-horizontal-relative:text;mso-position-vertical-relative:text" from="-.2pt,3.45pt" to="521.75pt,3.45pt" o:allowincell="f" strokeweight=".5pt"/>
        </w:pict>
      </w:r>
    </w:p>
    <w:p w:rsidR="001A4B9A" w:rsidRDefault="001A4B9A">
      <w:pPr>
        <w:spacing w:line="99" w:lineRule="exact"/>
        <w:rPr>
          <w:sz w:val="20"/>
          <w:szCs w:val="20"/>
        </w:rPr>
      </w:pPr>
    </w:p>
    <w:p w:rsidR="001A4B9A" w:rsidRDefault="000506E1">
      <w:pPr>
        <w:tabs>
          <w:tab w:val="left" w:pos="3260"/>
        </w:tabs>
        <w:ind w:left="80"/>
        <w:rPr>
          <w:sz w:val="20"/>
          <w:szCs w:val="20"/>
        </w:rPr>
      </w:pPr>
      <w:r>
        <w:rPr>
          <w:rFonts w:ascii="Arial" w:eastAsia="Arial" w:hAnsi="Arial" w:cs="Arial"/>
          <w:sz w:val="10"/>
          <w:szCs w:val="10"/>
        </w:rPr>
        <w:t>*Load capacity was determined with even weight distribution</w:t>
      </w:r>
      <w:r>
        <w:rPr>
          <w:rFonts w:ascii="Arial" w:eastAsia="Arial" w:hAnsi="Arial" w:cs="Arial"/>
          <w:sz w:val="10"/>
          <w:szCs w:val="10"/>
        </w:rPr>
        <w:tab/>
        <w:t>**Series also available in stainless steel with standard cast pump.</w:t>
      </w:r>
    </w:p>
    <w:p w:rsidR="001A4B9A" w:rsidRDefault="00731470">
      <w:pPr>
        <w:spacing w:line="20" w:lineRule="exact"/>
        <w:rPr>
          <w:sz w:val="20"/>
          <w:szCs w:val="20"/>
        </w:rPr>
      </w:pPr>
      <w:r>
        <w:rPr>
          <w:sz w:val="20"/>
          <w:szCs w:val="20"/>
        </w:rPr>
        <w:pict>
          <v:line id="Shape 31" o:spid="_x0000_s1056" style="position:absolute;z-index:251667968;visibility:visible;mso-wrap-distance-left:0;mso-wrap-distance-right:0" from="-.2pt,38.5pt" to="521.75pt,38.5pt" o:allowincell="f" strokeweight=".25pt"/>
        </w:pict>
      </w: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378" w:lineRule="exact"/>
        <w:rPr>
          <w:sz w:val="20"/>
          <w:szCs w:val="20"/>
        </w:rPr>
      </w:pPr>
    </w:p>
    <w:p w:rsidR="001A4B9A" w:rsidRDefault="000506E1">
      <w:pPr>
        <w:ind w:left="80"/>
        <w:rPr>
          <w:sz w:val="20"/>
          <w:szCs w:val="20"/>
        </w:rPr>
      </w:pPr>
      <w:r>
        <w:rPr>
          <w:rFonts w:ascii="Arial" w:eastAsia="Arial" w:hAnsi="Arial" w:cs="Arial"/>
          <w:b/>
          <w:bCs/>
          <w:sz w:val="14"/>
          <w:szCs w:val="14"/>
        </w:rPr>
        <w:t>Standard Accessories</w:t>
      </w:r>
    </w:p>
    <w:p w:rsidR="001A4B9A" w:rsidRDefault="000506E1">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-40640</wp:posOffset>
            </wp:positionH>
            <wp:positionV relativeFrom="paragraph">
              <wp:posOffset>-24130</wp:posOffset>
            </wp:positionV>
            <wp:extent cx="6705600" cy="2089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extLst>
                    </a:blip>
                    <a:srcRect/>
                    <a:stretch>
                      <a:fillRect/>
                    </a:stretch>
                  </pic:blipFill>
                  <pic:spPr bwMode="auto">
                    <a:xfrm>
                      <a:off x="0" y="0"/>
                      <a:ext cx="6705600" cy="208915"/>
                    </a:xfrm>
                    <a:prstGeom prst="rect">
                      <a:avLst/>
                    </a:prstGeom>
                    <a:noFill/>
                  </pic:spPr>
                </pic:pic>
              </a:graphicData>
            </a:graphic>
          </wp:anchor>
        </w:drawing>
      </w:r>
    </w:p>
    <w:p w:rsidR="001A4B9A" w:rsidRDefault="001A4B9A">
      <w:pPr>
        <w:spacing w:line="39" w:lineRule="exact"/>
        <w:rPr>
          <w:sz w:val="20"/>
          <w:szCs w:val="20"/>
        </w:rPr>
      </w:pPr>
    </w:p>
    <w:tbl>
      <w:tblPr>
        <w:tblW w:w="0" w:type="auto"/>
        <w:tblInd w:w="80" w:type="dxa"/>
        <w:tblLayout w:type="fixed"/>
        <w:tblCellMar>
          <w:left w:w="0" w:type="dxa"/>
          <w:right w:w="0" w:type="dxa"/>
        </w:tblCellMar>
        <w:tblLook w:val="04A0"/>
      </w:tblPr>
      <w:tblGrid>
        <w:gridCol w:w="1760"/>
        <w:gridCol w:w="4140"/>
      </w:tblGrid>
      <w:tr w:rsidR="001A4B9A">
        <w:trPr>
          <w:trHeight w:val="138"/>
        </w:trPr>
        <w:tc>
          <w:tcPr>
            <w:tcW w:w="1760" w:type="dxa"/>
            <w:vAlign w:val="bottom"/>
          </w:tcPr>
          <w:p w:rsidR="001A4B9A" w:rsidRDefault="000506E1">
            <w:pPr>
              <w:rPr>
                <w:sz w:val="20"/>
                <w:szCs w:val="20"/>
              </w:rPr>
            </w:pPr>
            <w:r>
              <w:rPr>
                <w:rFonts w:ascii="Arial" w:eastAsia="Arial" w:hAnsi="Arial" w:cs="Arial"/>
                <w:sz w:val="12"/>
                <w:szCs w:val="12"/>
              </w:rPr>
              <w:t>Preferred Options Package</w:t>
            </w:r>
          </w:p>
        </w:tc>
        <w:tc>
          <w:tcPr>
            <w:tcW w:w="4140" w:type="dxa"/>
            <w:vAlign w:val="bottom"/>
          </w:tcPr>
          <w:p w:rsidR="001A4B9A" w:rsidRDefault="000506E1">
            <w:pPr>
              <w:ind w:left="200"/>
              <w:rPr>
                <w:sz w:val="20"/>
                <w:szCs w:val="20"/>
              </w:rPr>
            </w:pPr>
            <w:r>
              <w:rPr>
                <w:rFonts w:ascii="Arial" w:eastAsia="Arial" w:hAnsi="Arial" w:cs="Arial"/>
                <w:sz w:val="12"/>
                <w:szCs w:val="12"/>
              </w:rPr>
              <w:t>Contains Small Parts Basket, Containment Ring, Oil-Drain Container</w:t>
            </w:r>
          </w:p>
        </w:tc>
      </w:tr>
    </w:tbl>
    <w:p w:rsidR="001A4B9A" w:rsidRDefault="00731470">
      <w:pPr>
        <w:spacing w:line="20" w:lineRule="exact"/>
        <w:rPr>
          <w:sz w:val="20"/>
          <w:szCs w:val="20"/>
        </w:rPr>
      </w:pPr>
      <w:r>
        <w:rPr>
          <w:sz w:val="20"/>
          <w:szCs w:val="20"/>
        </w:rPr>
        <w:pict>
          <v:line id="Shape 33" o:spid="_x0000_s1058" style="position:absolute;z-index:251668992;visibility:visible;mso-wrap-distance-left:0;mso-wrap-distance-right:0;mso-position-horizontal-relative:text;mso-position-vertical-relative:text" from="-.2pt,19.95pt" to="521.75pt,19.95pt" o:allowincell="f" strokeweight=".25pt"/>
        </w:pict>
      </w:r>
    </w:p>
    <w:p w:rsidR="001A4B9A" w:rsidRDefault="001A4B9A">
      <w:pPr>
        <w:spacing w:line="200" w:lineRule="exact"/>
        <w:rPr>
          <w:sz w:val="20"/>
          <w:szCs w:val="20"/>
        </w:rPr>
      </w:pPr>
    </w:p>
    <w:p w:rsidR="001A4B9A" w:rsidRDefault="001A4B9A">
      <w:pPr>
        <w:spacing w:line="208" w:lineRule="exact"/>
        <w:rPr>
          <w:sz w:val="20"/>
          <w:szCs w:val="20"/>
        </w:rPr>
      </w:pPr>
    </w:p>
    <w:p w:rsidR="001A4B9A" w:rsidRDefault="000506E1">
      <w:pPr>
        <w:ind w:left="80"/>
        <w:rPr>
          <w:sz w:val="20"/>
          <w:szCs w:val="20"/>
        </w:rPr>
      </w:pPr>
      <w:r>
        <w:rPr>
          <w:rFonts w:ascii="Arial" w:eastAsia="Arial" w:hAnsi="Arial" w:cs="Arial"/>
          <w:b/>
          <w:bCs/>
          <w:sz w:val="14"/>
          <w:szCs w:val="14"/>
        </w:rPr>
        <w:t>Optional Accessories</w:t>
      </w:r>
    </w:p>
    <w:p w:rsidR="001A4B9A" w:rsidRDefault="000506E1">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-15240</wp:posOffset>
            </wp:positionH>
            <wp:positionV relativeFrom="paragraph">
              <wp:posOffset>635</wp:posOffset>
            </wp:positionV>
            <wp:extent cx="6654800" cy="17487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extLst>
                    </a:blip>
                    <a:srcRect/>
                    <a:stretch>
                      <a:fillRect/>
                    </a:stretch>
                  </pic:blipFill>
                  <pic:spPr bwMode="auto">
                    <a:xfrm>
                      <a:off x="0" y="0"/>
                      <a:ext cx="6654800" cy="1748790"/>
                    </a:xfrm>
                    <a:prstGeom prst="rect">
                      <a:avLst/>
                    </a:prstGeom>
                    <a:noFill/>
                  </pic:spPr>
                </pic:pic>
              </a:graphicData>
            </a:graphic>
          </wp:anchor>
        </w:drawing>
      </w:r>
    </w:p>
    <w:p w:rsidR="001A4B9A" w:rsidRDefault="001A4B9A">
      <w:pPr>
        <w:spacing w:line="38" w:lineRule="exact"/>
        <w:rPr>
          <w:sz w:val="20"/>
          <w:szCs w:val="20"/>
        </w:rPr>
      </w:pPr>
    </w:p>
    <w:tbl>
      <w:tblPr>
        <w:tblW w:w="0" w:type="auto"/>
        <w:tblInd w:w="80" w:type="dxa"/>
        <w:tblLayout w:type="fixed"/>
        <w:tblCellMar>
          <w:left w:w="0" w:type="dxa"/>
          <w:right w:w="0" w:type="dxa"/>
        </w:tblCellMar>
        <w:tblLook w:val="04A0"/>
      </w:tblPr>
      <w:tblGrid>
        <w:gridCol w:w="3900"/>
        <w:gridCol w:w="4520"/>
      </w:tblGrid>
      <w:tr w:rsidR="001A4B9A">
        <w:trPr>
          <w:trHeight w:val="138"/>
        </w:trPr>
        <w:tc>
          <w:tcPr>
            <w:tcW w:w="3900" w:type="dxa"/>
            <w:vAlign w:val="bottom"/>
          </w:tcPr>
          <w:p w:rsidR="001A4B9A" w:rsidRDefault="000506E1">
            <w:pPr>
              <w:rPr>
                <w:sz w:val="20"/>
                <w:szCs w:val="20"/>
              </w:rPr>
            </w:pPr>
            <w:r>
              <w:rPr>
                <w:rFonts w:ascii="Arial" w:eastAsia="Arial" w:hAnsi="Arial" w:cs="Arial"/>
                <w:sz w:val="12"/>
                <w:szCs w:val="12"/>
              </w:rPr>
              <w:t>Automatic Water Fill</w:t>
            </w:r>
          </w:p>
        </w:tc>
        <w:tc>
          <w:tcPr>
            <w:tcW w:w="4520" w:type="dxa"/>
            <w:vAlign w:val="bottom"/>
          </w:tcPr>
          <w:p w:rsidR="001A4B9A" w:rsidRDefault="000506E1">
            <w:pPr>
              <w:ind w:left="1340"/>
              <w:rPr>
                <w:sz w:val="20"/>
                <w:szCs w:val="20"/>
              </w:rPr>
            </w:pPr>
            <w:r>
              <w:rPr>
                <w:rFonts w:ascii="Arial" w:eastAsia="Arial" w:hAnsi="Arial" w:cs="Arial"/>
                <w:sz w:val="12"/>
                <w:szCs w:val="12"/>
              </w:rPr>
              <w:t>Service Tray ‡</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Containment Ring †</w:t>
            </w:r>
          </w:p>
        </w:tc>
        <w:tc>
          <w:tcPr>
            <w:tcW w:w="4520" w:type="dxa"/>
            <w:vAlign w:val="bottom"/>
          </w:tcPr>
          <w:p w:rsidR="001A4B9A" w:rsidRDefault="000506E1">
            <w:pPr>
              <w:ind w:left="1340"/>
              <w:rPr>
                <w:sz w:val="20"/>
                <w:szCs w:val="20"/>
              </w:rPr>
            </w:pPr>
            <w:r>
              <w:rPr>
                <w:rFonts w:ascii="Arial" w:eastAsia="Arial" w:hAnsi="Arial" w:cs="Arial"/>
                <w:sz w:val="12"/>
                <w:szCs w:val="12"/>
              </w:rPr>
              <w:t>Tool Basket with Tools (includes 3 brushes, 1 scraper) ‡</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Filtration</w:t>
            </w:r>
          </w:p>
        </w:tc>
        <w:tc>
          <w:tcPr>
            <w:tcW w:w="4520" w:type="dxa"/>
            <w:vAlign w:val="bottom"/>
          </w:tcPr>
          <w:p w:rsidR="001A4B9A" w:rsidRDefault="000506E1">
            <w:pPr>
              <w:ind w:left="1340"/>
              <w:rPr>
                <w:sz w:val="20"/>
                <w:szCs w:val="20"/>
              </w:rPr>
            </w:pPr>
            <w:r>
              <w:rPr>
                <w:rFonts w:ascii="Arial" w:eastAsia="Arial" w:hAnsi="Arial" w:cs="Arial"/>
                <w:sz w:val="12"/>
                <w:szCs w:val="12"/>
              </w:rPr>
              <w:t>Oil Drain Container</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Filtration &amp; Sump Sweep (2518 Series Only)</w:t>
            </w:r>
          </w:p>
        </w:tc>
        <w:tc>
          <w:tcPr>
            <w:tcW w:w="4520" w:type="dxa"/>
            <w:vAlign w:val="bottom"/>
          </w:tcPr>
          <w:p w:rsidR="001A4B9A" w:rsidRDefault="000506E1">
            <w:pPr>
              <w:ind w:left="1340"/>
              <w:rPr>
                <w:sz w:val="20"/>
                <w:szCs w:val="20"/>
              </w:rPr>
            </w:pPr>
            <w:r>
              <w:rPr>
                <w:rFonts w:ascii="Arial" w:eastAsia="Arial" w:hAnsi="Arial" w:cs="Arial"/>
                <w:sz w:val="12"/>
                <w:szCs w:val="12"/>
              </w:rPr>
              <w:t>Hour Meter</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60 Mesh for Debris Screen Tray Insert</w:t>
            </w:r>
          </w:p>
        </w:tc>
        <w:tc>
          <w:tcPr>
            <w:tcW w:w="4520" w:type="dxa"/>
            <w:vAlign w:val="bottom"/>
          </w:tcPr>
          <w:p w:rsidR="001A4B9A" w:rsidRDefault="000506E1">
            <w:pPr>
              <w:ind w:left="1340"/>
              <w:rPr>
                <w:sz w:val="20"/>
                <w:szCs w:val="20"/>
              </w:rPr>
            </w:pPr>
            <w:r>
              <w:rPr>
                <w:rFonts w:ascii="Arial" w:eastAsia="Arial" w:hAnsi="Arial" w:cs="Arial"/>
                <w:sz w:val="12"/>
                <w:szCs w:val="12"/>
              </w:rPr>
              <w:t>PK-100D Sump Cleaner</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Heater Timer 24 hour 7 day</w:t>
            </w:r>
          </w:p>
        </w:tc>
        <w:tc>
          <w:tcPr>
            <w:tcW w:w="4520" w:type="dxa"/>
            <w:vAlign w:val="bottom"/>
          </w:tcPr>
          <w:p w:rsidR="001A4B9A" w:rsidRDefault="000506E1">
            <w:pPr>
              <w:ind w:left="1340"/>
              <w:rPr>
                <w:sz w:val="20"/>
                <w:szCs w:val="20"/>
              </w:rPr>
            </w:pPr>
            <w:r>
              <w:rPr>
                <w:rFonts w:ascii="Arial" w:eastAsia="Arial" w:hAnsi="Arial" w:cs="Arial"/>
                <w:sz w:val="12"/>
                <w:szCs w:val="12"/>
              </w:rPr>
              <w:t>PK-100D Filter Bag †</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Heater Timer &amp; Skimmer 24 hour 7 day †</w:t>
            </w:r>
          </w:p>
        </w:tc>
        <w:tc>
          <w:tcPr>
            <w:tcW w:w="4520" w:type="dxa"/>
            <w:vAlign w:val="bottom"/>
          </w:tcPr>
          <w:p w:rsidR="001A4B9A" w:rsidRDefault="000506E1">
            <w:pPr>
              <w:ind w:left="1340"/>
              <w:rPr>
                <w:sz w:val="20"/>
                <w:szCs w:val="20"/>
              </w:rPr>
            </w:pPr>
            <w:r>
              <w:rPr>
                <w:rFonts w:ascii="Arial" w:eastAsia="Arial" w:hAnsi="Arial" w:cs="Arial"/>
                <w:sz w:val="12"/>
                <w:szCs w:val="12"/>
              </w:rPr>
              <w:t>Wastewater Drum Evaporator Belt</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Deluxe Kit: Detail and Power Brush</w:t>
            </w:r>
          </w:p>
        </w:tc>
        <w:tc>
          <w:tcPr>
            <w:tcW w:w="4520" w:type="dxa"/>
            <w:vAlign w:val="bottom"/>
          </w:tcPr>
          <w:p w:rsidR="001A4B9A" w:rsidRDefault="000506E1">
            <w:pPr>
              <w:ind w:left="1340"/>
              <w:rPr>
                <w:sz w:val="20"/>
                <w:szCs w:val="20"/>
              </w:rPr>
            </w:pPr>
            <w:r>
              <w:rPr>
                <w:rFonts w:ascii="Arial" w:eastAsia="Arial" w:hAnsi="Arial" w:cs="Arial"/>
                <w:sz w:val="12"/>
                <w:szCs w:val="12"/>
              </w:rPr>
              <w:t>Light Duty Small Parts Basket (8" x 8" x 4")</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Detail Brush with Pump</w:t>
            </w:r>
          </w:p>
        </w:tc>
        <w:tc>
          <w:tcPr>
            <w:tcW w:w="4520" w:type="dxa"/>
            <w:vAlign w:val="bottom"/>
          </w:tcPr>
          <w:p w:rsidR="001A4B9A" w:rsidRDefault="000506E1">
            <w:pPr>
              <w:ind w:left="1340"/>
              <w:rPr>
                <w:sz w:val="20"/>
                <w:szCs w:val="20"/>
              </w:rPr>
            </w:pPr>
            <w:r>
              <w:rPr>
                <w:rFonts w:ascii="Arial" w:eastAsia="Arial" w:hAnsi="Arial" w:cs="Arial"/>
                <w:sz w:val="12"/>
                <w:szCs w:val="12"/>
              </w:rPr>
              <w:t>Lid for Light Duty Small Parts Basket</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Pneumatic Power Brush</w:t>
            </w:r>
          </w:p>
        </w:tc>
        <w:tc>
          <w:tcPr>
            <w:tcW w:w="4520" w:type="dxa"/>
            <w:vAlign w:val="bottom"/>
          </w:tcPr>
          <w:p w:rsidR="001A4B9A" w:rsidRDefault="000506E1">
            <w:pPr>
              <w:ind w:left="1340"/>
              <w:rPr>
                <w:sz w:val="20"/>
                <w:szCs w:val="20"/>
              </w:rPr>
            </w:pPr>
            <w:r>
              <w:rPr>
                <w:rFonts w:ascii="Arial" w:eastAsia="Arial" w:hAnsi="Arial" w:cs="Arial"/>
                <w:sz w:val="12"/>
                <w:szCs w:val="12"/>
              </w:rPr>
              <w:t>Light Duty Medium Parts Basket (16" x 12" x 6")</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Pressure Gauge ‡</w:t>
            </w:r>
          </w:p>
        </w:tc>
        <w:tc>
          <w:tcPr>
            <w:tcW w:w="4520" w:type="dxa"/>
            <w:vAlign w:val="bottom"/>
          </w:tcPr>
          <w:p w:rsidR="001A4B9A" w:rsidRDefault="000506E1">
            <w:pPr>
              <w:ind w:left="1340"/>
              <w:rPr>
                <w:sz w:val="20"/>
                <w:szCs w:val="20"/>
              </w:rPr>
            </w:pPr>
            <w:r>
              <w:rPr>
                <w:rFonts w:ascii="Arial" w:eastAsia="Arial" w:hAnsi="Arial" w:cs="Arial"/>
                <w:sz w:val="12"/>
                <w:szCs w:val="12"/>
              </w:rPr>
              <w:t>Lid for Light Duty Medium Parts Basket</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Temperature Gauge ‡</w:t>
            </w:r>
          </w:p>
        </w:tc>
        <w:tc>
          <w:tcPr>
            <w:tcW w:w="4520" w:type="dxa"/>
            <w:vAlign w:val="bottom"/>
          </w:tcPr>
          <w:p w:rsidR="001A4B9A" w:rsidRDefault="000506E1">
            <w:pPr>
              <w:ind w:left="1340"/>
              <w:rPr>
                <w:sz w:val="20"/>
                <w:szCs w:val="20"/>
              </w:rPr>
            </w:pPr>
            <w:r>
              <w:rPr>
                <w:rFonts w:ascii="Arial" w:eastAsia="Arial" w:hAnsi="Arial" w:cs="Arial"/>
                <w:sz w:val="12"/>
                <w:szCs w:val="12"/>
              </w:rPr>
              <w:t>Gray Spray Paint</w:t>
            </w:r>
          </w:p>
        </w:tc>
      </w:tr>
      <w:tr w:rsidR="001A4B9A">
        <w:trPr>
          <w:trHeight w:val="209"/>
        </w:trPr>
        <w:tc>
          <w:tcPr>
            <w:tcW w:w="3900" w:type="dxa"/>
            <w:vAlign w:val="bottom"/>
          </w:tcPr>
          <w:p w:rsidR="001A4B9A" w:rsidRDefault="000506E1">
            <w:pPr>
              <w:rPr>
                <w:sz w:val="20"/>
                <w:szCs w:val="20"/>
              </w:rPr>
            </w:pPr>
            <w:r>
              <w:rPr>
                <w:rFonts w:ascii="Arial" w:eastAsia="Arial" w:hAnsi="Arial" w:cs="Arial"/>
                <w:sz w:val="12"/>
                <w:szCs w:val="12"/>
              </w:rPr>
              <w:t>Caster Wheels, Set of 4 ‡</w:t>
            </w:r>
          </w:p>
        </w:tc>
        <w:tc>
          <w:tcPr>
            <w:tcW w:w="4520" w:type="dxa"/>
            <w:vAlign w:val="bottom"/>
          </w:tcPr>
          <w:p w:rsidR="001A4B9A" w:rsidRDefault="001A4B9A">
            <w:pPr>
              <w:rPr>
                <w:sz w:val="18"/>
                <w:szCs w:val="18"/>
              </w:rPr>
            </w:pPr>
          </w:p>
        </w:tc>
      </w:tr>
      <w:tr w:rsidR="001A4B9A">
        <w:trPr>
          <w:trHeight w:val="191"/>
        </w:trPr>
        <w:tc>
          <w:tcPr>
            <w:tcW w:w="3900" w:type="dxa"/>
            <w:vAlign w:val="bottom"/>
          </w:tcPr>
          <w:p w:rsidR="001A4B9A" w:rsidRDefault="000506E1">
            <w:pPr>
              <w:rPr>
                <w:sz w:val="20"/>
                <w:szCs w:val="20"/>
              </w:rPr>
            </w:pPr>
            <w:r>
              <w:rPr>
                <w:rFonts w:ascii="Arial" w:eastAsia="Arial" w:hAnsi="Arial" w:cs="Arial"/>
                <w:sz w:val="10"/>
                <w:szCs w:val="10"/>
              </w:rPr>
              <w:t>† Not available for SJ Series  ‡ SJ Series Only</w:t>
            </w:r>
          </w:p>
        </w:tc>
        <w:tc>
          <w:tcPr>
            <w:tcW w:w="4520" w:type="dxa"/>
            <w:vAlign w:val="bottom"/>
          </w:tcPr>
          <w:p w:rsidR="001A4B9A" w:rsidRDefault="001A4B9A">
            <w:pPr>
              <w:rPr>
                <w:sz w:val="16"/>
                <w:szCs w:val="16"/>
              </w:rPr>
            </w:pPr>
          </w:p>
        </w:tc>
      </w:tr>
    </w:tbl>
    <w:p w:rsidR="001A4B9A" w:rsidRDefault="001A4B9A">
      <w:pPr>
        <w:spacing w:line="200" w:lineRule="exact"/>
        <w:rPr>
          <w:sz w:val="20"/>
          <w:szCs w:val="20"/>
        </w:rPr>
      </w:pPr>
    </w:p>
    <w:p w:rsidR="001A4B9A" w:rsidRDefault="001A4B9A">
      <w:pPr>
        <w:sectPr w:rsidR="001A4B9A">
          <w:pgSz w:w="12240" w:h="15840"/>
          <w:pgMar w:top="1042" w:right="720" w:bottom="0" w:left="1080" w:header="0" w:footer="0" w:gutter="0"/>
          <w:cols w:space="720" w:equalWidth="0">
            <w:col w:w="10440"/>
          </w:cols>
        </w:sect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0" w:lineRule="exact"/>
        <w:rPr>
          <w:sz w:val="20"/>
          <w:szCs w:val="20"/>
        </w:rPr>
      </w:pPr>
    </w:p>
    <w:p w:rsidR="001A4B9A" w:rsidRDefault="001A4B9A">
      <w:pPr>
        <w:spacing w:line="209" w:lineRule="exact"/>
        <w:rPr>
          <w:sz w:val="20"/>
          <w:szCs w:val="20"/>
        </w:rPr>
      </w:pPr>
    </w:p>
    <w:p w:rsidR="001A4B9A" w:rsidRPr="00512E37" w:rsidRDefault="001A4B9A" w:rsidP="00512E37">
      <w:pPr>
        <w:ind w:left="10000"/>
        <w:rPr>
          <w:sz w:val="20"/>
          <w:szCs w:val="20"/>
        </w:rPr>
        <w:sectPr w:rsidR="001A4B9A" w:rsidRPr="00512E37">
          <w:type w:val="continuous"/>
          <w:pgSz w:w="12240" w:h="15840"/>
          <w:pgMar w:top="1042" w:right="720" w:bottom="0" w:left="1080" w:header="0" w:footer="0" w:gutter="0"/>
          <w:cols w:space="720" w:equalWidth="0">
            <w:col w:w="10440"/>
          </w:cols>
        </w:sectPr>
      </w:pPr>
    </w:p>
    <w:p w:rsidR="001A4B9A" w:rsidRDefault="001A4B9A" w:rsidP="00512E37">
      <w:pPr>
        <w:spacing w:line="1" w:lineRule="exact"/>
        <w:rPr>
          <w:sz w:val="20"/>
          <w:szCs w:val="20"/>
        </w:rPr>
      </w:pPr>
      <w:bookmarkStart w:id="6" w:name="page8"/>
      <w:bookmarkEnd w:id="6"/>
    </w:p>
    <w:sectPr w:rsidR="001A4B9A" w:rsidSect="001A4B9A">
      <w:pgSz w:w="12240" w:h="15840"/>
      <w:pgMar w:top="1440" w:right="1100" w:bottom="1440" w:left="660" w:header="0" w:footer="0" w:gutter="0"/>
      <w:cols w:num="2" w:space="720" w:equalWidth="0">
        <w:col w:w="9622" w:space="720"/>
        <w:col w:w="138"/>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49"/>
    <w:multiLevelType w:val="hybridMultilevel"/>
    <w:tmpl w:val="3A46FBA0"/>
    <w:lvl w:ilvl="0" w:tplc="D1ECF338">
      <w:start w:val="1"/>
      <w:numFmt w:val="decimal"/>
      <w:lvlText w:val="%1"/>
      <w:lvlJc w:val="left"/>
    </w:lvl>
    <w:lvl w:ilvl="1" w:tplc="5A76C476">
      <w:numFmt w:val="decimal"/>
      <w:lvlText w:val=""/>
      <w:lvlJc w:val="left"/>
    </w:lvl>
    <w:lvl w:ilvl="2" w:tplc="8FB0D390">
      <w:numFmt w:val="decimal"/>
      <w:lvlText w:val=""/>
      <w:lvlJc w:val="left"/>
    </w:lvl>
    <w:lvl w:ilvl="3" w:tplc="B19655CE">
      <w:numFmt w:val="decimal"/>
      <w:lvlText w:val=""/>
      <w:lvlJc w:val="left"/>
    </w:lvl>
    <w:lvl w:ilvl="4" w:tplc="504E1294">
      <w:numFmt w:val="decimal"/>
      <w:lvlText w:val=""/>
      <w:lvlJc w:val="left"/>
    </w:lvl>
    <w:lvl w:ilvl="5" w:tplc="3BE2AF22">
      <w:numFmt w:val="decimal"/>
      <w:lvlText w:val=""/>
      <w:lvlJc w:val="left"/>
    </w:lvl>
    <w:lvl w:ilvl="6" w:tplc="3E4EA628">
      <w:numFmt w:val="decimal"/>
      <w:lvlText w:val=""/>
      <w:lvlJc w:val="left"/>
    </w:lvl>
    <w:lvl w:ilvl="7" w:tplc="CE32FE12">
      <w:numFmt w:val="decimal"/>
      <w:lvlText w:val=""/>
      <w:lvlJc w:val="left"/>
    </w:lvl>
    <w:lvl w:ilvl="8" w:tplc="7FA6A1E2">
      <w:numFmt w:val="decimal"/>
      <w:lvlText w:val=""/>
      <w:lvlJc w:val="left"/>
    </w:lvl>
  </w:abstractNum>
  <w:abstractNum w:abstractNumId="1">
    <w:nsid w:val="00005F90"/>
    <w:multiLevelType w:val="hybridMultilevel"/>
    <w:tmpl w:val="102CBF64"/>
    <w:lvl w:ilvl="0" w:tplc="178CD072">
      <w:start w:val="1"/>
      <w:numFmt w:val="bullet"/>
      <w:lvlText w:val="&amp;"/>
      <w:lvlJc w:val="left"/>
    </w:lvl>
    <w:lvl w:ilvl="1" w:tplc="1E46DF6C">
      <w:numFmt w:val="decimal"/>
      <w:lvlText w:val=""/>
      <w:lvlJc w:val="left"/>
    </w:lvl>
    <w:lvl w:ilvl="2" w:tplc="D48C8578">
      <w:numFmt w:val="decimal"/>
      <w:lvlText w:val=""/>
      <w:lvlJc w:val="left"/>
    </w:lvl>
    <w:lvl w:ilvl="3" w:tplc="BF5E04E2">
      <w:numFmt w:val="decimal"/>
      <w:lvlText w:val=""/>
      <w:lvlJc w:val="left"/>
    </w:lvl>
    <w:lvl w:ilvl="4" w:tplc="AD2AB252">
      <w:numFmt w:val="decimal"/>
      <w:lvlText w:val=""/>
      <w:lvlJc w:val="left"/>
    </w:lvl>
    <w:lvl w:ilvl="5" w:tplc="A2BC762A">
      <w:numFmt w:val="decimal"/>
      <w:lvlText w:val=""/>
      <w:lvlJc w:val="left"/>
    </w:lvl>
    <w:lvl w:ilvl="6" w:tplc="8EC0EB04">
      <w:numFmt w:val="decimal"/>
      <w:lvlText w:val=""/>
      <w:lvlJc w:val="left"/>
    </w:lvl>
    <w:lvl w:ilvl="7" w:tplc="9F48F674">
      <w:numFmt w:val="decimal"/>
      <w:lvlText w:val=""/>
      <w:lvlJc w:val="left"/>
    </w:lvl>
    <w:lvl w:ilvl="8" w:tplc="6F125DF6">
      <w:numFmt w:val="decimal"/>
      <w:lvlText w:val=""/>
      <w:lvlJc w:val="left"/>
    </w:lvl>
  </w:abstractNum>
  <w:abstractNum w:abstractNumId="2">
    <w:nsid w:val="00006DF1"/>
    <w:multiLevelType w:val="hybridMultilevel"/>
    <w:tmpl w:val="E1309D9A"/>
    <w:lvl w:ilvl="0" w:tplc="B4CEF6CA">
      <w:start w:val="3"/>
      <w:numFmt w:val="decimal"/>
      <w:lvlText w:val="%1"/>
      <w:lvlJc w:val="left"/>
    </w:lvl>
    <w:lvl w:ilvl="1" w:tplc="31E2295E">
      <w:numFmt w:val="decimal"/>
      <w:lvlText w:val=""/>
      <w:lvlJc w:val="left"/>
    </w:lvl>
    <w:lvl w:ilvl="2" w:tplc="72AA6FFA">
      <w:numFmt w:val="decimal"/>
      <w:lvlText w:val=""/>
      <w:lvlJc w:val="left"/>
    </w:lvl>
    <w:lvl w:ilvl="3" w:tplc="297CEC18">
      <w:numFmt w:val="decimal"/>
      <w:lvlText w:val=""/>
      <w:lvlJc w:val="left"/>
    </w:lvl>
    <w:lvl w:ilvl="4" w:tplc="F1F018BC">
      <w:numFmt w:val="decimal"/>
      <w:lvlText w:val=""/>
      <w:lvlJc w:val="left"/>
    </w:lvl>
    <w:lvl w:ilvl="5" w:tplc="29DE960A">
      <w:numFmt w:val="decimal"/>
      <w:lvlText w:val=""/>
      <w:lvlJc w:val="left"/>
    </w:lvl>
    <w:lvl w:ilvl="6" w:tplc="A0BA9CD0">
      <w:numFmt w:val="decimal"/>
      <w:lvlText w:val=""/>
      <w:lvlJc w:val="left"/>
    </w:lvl>
    <w:lvl w:ilvl="7" w:tplc="6856232A">
      <w:numFmt w:val="decimal"/>
      <w:lvlText w:val=""/>
      <w:lvlJc w:val="left"/>
    </w:lvl>
    <w:lvl w:ilvl="8" w:tplc="4A0CFDBA">
      <w:numFmt w:val="decimal"/>
      <w:lvlText w:val=""/>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A4B9A"/>
    <w:rsid w:val="000506E1"/>
    <w:rsid w:val="001A4B9A"/>
    <w:rsid w:val="00210462"/>
    <w:rsid w:val="00512E37"/>
    <w:rsid w:val="007314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B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Mike Casey</cp:lastModifiedBy>
  <cp:revision>4</cp:revision>
  <dcterms:created xsi:type="dcterms:W3CDTF">2019-01-29T15:06:00Z</dcterms:created>
  <dcterms:modified xsi:type="dcterms:W3CDTF">2019-01-29T15:21:00Z</dcterms:modified>
</cp:coreProperties>
</file>